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62FEE" w:rsidRDefault="00562FEE" w:rsidP="00D63AF0">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14:paraId="4AE45281" w14:textId="7B3B85ED" w:rsidR="0037214D" w:rsidRPr="00E10A33" w:rsidRDefault="00E10A33" w:rsidP="00D63AF0">
      <w:pPr>
        <w:pBdr>
          <w:top w:val="nil"/>
          <w:left w:val="nil"/>
          <w:bottom w:val="nil"/>
          <w:right w:val="nil"/>
          <w:between w:val="nil"/>
        </w:pBdr>
        <w:spacing w:after="0" w:line="240" w:lineRule="auto"/>
        <w:rPr>
          <w:rFonts w:ascii="Garamond" w:eastAsia="Garamond" w:hAnsi="Garamond" w:cs="Garamond"/>
          <w:b/>
          <w:sz w:val="32"/>
          <w:szCs w:val="32"/>
        </w:rPr>
      </w:pPr>
      <w:r w:rsidRPr="00E10A33">
        <w:rPr>
          <w:rFonts w:ascii="Garamond" w:hAnsi="Garamond" w:cs="Times New Roman"/>
          <w:b/>
          <w:sz w:val="32"/>
          <w:szCs w:val="32"/>
          <w:lang w:val="en-US" w:eastAsia="en-US"/>
        </w:rPr>
        <w:t xml:space="preserve">Development Of Group Guidance Programs </w:t>
      </w:r>
      <w:proofErr w:type="gramStart"/>
      <w:r w:rsidRPr="00E10A33">
        <w:rPr>
          <w:rFonts w:ascii="Garamond" w:hAnsi="Garamond" w:cs="Times New Roman"/>
          <w:b/>
          <w:sz w:val="32"/>
          <w:szCs w:val="32"/>
          <w:lang w:val="en-US" w:eastAsia="en-US"/>
        </w:rPr>
        <w:t>To</w:t>
      </w:r>
      <w:proofErr w:type="gramEnd"/>
      <w:r w:rsidRPr="00E10A33">
        <w:rPr>
          <w:rFonts w:ascii="Garamond" w:hAnsi="Garamond" w:cs="Times New Roman"/>
          <w:b/>
          <w:sz w:val="32"/>
          <w:szCs w:val="32"/>
          <w:lang w:val="en-US" w:eastAsia="en-US"/>
        </w:rPr>
        <w:t xml:space="preserve"> Improve Student </w:t>
      </w:r>
      <w:r w:rsidR="00C60FEA">
        <w:rPr>
          <w:rFonts w:ascii="Garamond" w:hAnsi="Garamond" w:cs="Times New Roman"/>
          <w:b/>
          <w:sz w:val="32"/>
          <w:szCs w:val="32"/>
          <w:lang w:val="en-US" w:eastAsia="en-US"/>
        </w:rPr>
        <w:t>Study</w:t>
      </w:r>
      <w:r w:rsidRPr="00E10A33">
        <w:rPr>
          <w:rFonts w:ascii="Garamond" w:hAnsi="Garamond" w:cs="Times New Roman"/>
          <w:b/>
          <w:sz w:val="32"/>
          <w:szCs w:val="32"/>
          <w:lang w:val="en-US" w:eastAsia="en-US"/>
        </w:rPr>
        <w:t xml:space="preserve"> Skills</w:t>
      </w:r>
      <w:r w:rsidRPr="00E10A33">
        <w:rPr>
          <w:rFonts w:ascii="Garamond" w:eastAsia="Garamond" w:hAnsi="Garamond" w:cs="Garamond"/>
          <w:b/>
          <w:sz w:val="32"/>
          <w:szCs w:val="32"/>
        </w:rPr>
        <w:t xml:space="preserve"> </w:t>
      </w:r>
    </w:p>
    <w:p w14:paraId="00000003" w14:textId="2EFEBE32" w:rsidR="00562FEE" w:rsidRPr="00E10A33" w:rsidRDefault="00E10A33" w:rsidP="00D63AF0">
      <w:pPr>
        <w:pBdr>
          <w:top w:val="nil"/>
          <w:left w:val="nil"/>
          <w:bottom w:val="nil"/>
          <w:right w:val="nil"/>
          <w:between w:val="nil"/>
        </w:pBdr>
        <w:spacing w:after="0" w:line="240" w:lineRule="auto"/>
        <w:rPr>
          <w:rFonts w:ascii="Garamond" w:eastAsia="Garamond" w:hAnsi="Garamond" w:cs="Garamond"/>
          <w:color w:val="000000"/>
          <w:sz w:val="24"/>
          <w:szCs w:val="24"/>
          <w:lang w:val="en-US"/>
        </w:rPr>
      </w:pPr>
      <w:r>
        <w:rPr>
          <w:rFonts w:ascii="Garamond" w:eastAsia="Garamond" w:hAnsi="Garamond" w:cs="Garamond"/>
          <w:b/>
          <w:color w:val="000000"/>
          <w:sz w:val="24"/>
          <w:szCs w:val="24"/>
          <w:lang w:val="en-US"/>
        </w:rPr>
        <w:t>Astri Rachmahyani</w:t>
      </w:r>
      <w:r w:rsidR="0037214D">
        <w:rPr>
          <w:rFonts w:ascii="Garamond" w:eastAsia="Garamond" w:hAnsi="Garamond" w:cs="Garamond"/>
          <w:b/>
          <w:color w:val="000000"/>
          <w:sz w:val="24"/>
          <w:szCs w:val="24"/>
          <w:lang w:val="en-US"/>
        </w:rPr>
        <w:t xml:space="preserve">, </w:t>
      </w:r>
      <w:proofErr w:type="spellStart"/>
      <w:r>
        <w:rPr>
          <w:rFonts w:ascii="Garamond" w:eastAsia="Garamond" w:hAnsi="Garamond" w:cs="Garamond"/>
          <w:b/>
          <w:color w:val="000000"/>
          <w:sz w:val="24"/>
          <w:szCs w:val="24"/>
          <w:lang w:val="en-US"/>
        </w:rPr>
        <w:t>Meilla</w:t>
      </w:r>
      <w:proofErr w:type="spellEnd"/>
      <w:r>
        <w:rPr>
          <w:rFonts w:ascii="Garamond" w:eastAsia="Garamond" w:hAnsi="Garamond" w:cs="Garamond"/>
          <w:b/>
          <w:color w:val="000000"/>
          <w:sz w:val="24"/>
          <w:szCs w:val="24"/>
          <w:lang w:val="en-US"/>
        </w:rPr>
        <w:t xml:space="preserve"> </w:t>
      </w:r>
      <w:proofErr w:type="spellStart"/>
      <w:r>
        <w:rPr>
          <w:rFonts w:ascii="Garamond" w:eastAsia="Garamond" w:hAnsi="Garamond" w:cs="Garamond"/>
          <w:b/>
          <w:color w:val="000000"/>
          <w:sz w:val="24"/>
          <w:szCs w:val="24"/>
          <w:lang w:val="en-US"/>
        </w:rPr>
        <w:t>Dwi</w:t>
      </w:r>
      <w:proofErr w:type="spellEnd"/>
      <w:r>
        <w:rPr>
          <w:rFonts w:ascii="Garamond" w:eastAsia="Garamond" w:hAnsi="Garamond" w:cs="Garamond"/>
          <w:b/>
          <w:color w:val="000000"/>
          <w:sz w:val="24"/>
          <w:szCs w:val="24"/>
          <w:lang w:val="en-US"/>
        </w:rPr>
        <w:t xml:space="preserve"> </w:t>
      </w:r>
      <w:proofErr w:type="spellStart"/>
      <w:r>
        <w:rPr>
          <w:rFonts w:ascii="Garamond" w:eastAsia="Garamond" w:hAnsi="Garamond" w:cs="Garamond"/>
          <w:b/>
          <w:color w:val="000000"/>
          <w:sz w:val="24"/>
          <w:szCs w:val="24"/>
          <w:lang w:val="en-US"/>
        </w:rPr>
        <w:t>Nurmala</w:t>
      </w:r>
      <w:proofErr w:type="spellEnd"/>
      <w:r w:rsidR="00863371">
        <w:rPr>
          <w:rFonts w:ascii="Garamond" w:eastAsia="Garamond" w:hAnsi="Garamond" w:cs="Garamond"/>
          <w:b/>
          <w:color w:val="000000"/>
          <w:sz w:val="24"/>
          <w:szCs w:val="24"/>
        </w:rPr>
        <w:t>*</w:t>
      </w:r>
      <w:r>
        <w:rPr>
          <w:rFonts w:ascii="Garamond" w:eastAsia="Garamond" w:hAnsi="Garamond" w:cs="Garamond"/>
          <w:b/>
          <w:color w:val="000000"/>
          <w:sz w:val="24"/>
          <w:szCs w:val="24"/>
          <w:lang w:val="en-US"/>
        </w:rPr>
        <w:t xml:space="preserve">, </w:t>
      </w:r>
      <w:proofErr w:type="spellStart"/>
      <w:r>
        <w:rPr>
          <w:rFonts w:ascii="Garamond" w:eastAsia="Garamond" w:hAnsi="Garamond" w:cs="Garamond"/>
          <w:b/>
          <w:color w:val="000000"/>
          <w:sz w:val="24"/>
          <w:szCs w:val="24"/>
          <w:lang w:val="en-US"/>
        </w:rPr>
        <w:t>Arga</w:t>
      </w:r>
      <w:proofErr w:type="spellEnd"/>
      <w:r>
        <w:rPr>
          <w:rFonts w:ascii="Garamond" w:eastAsia="Garamond" w:hAnsi="Garamond" w:cs="Garamond"/>
          <w:b/>
          <w:color w:val="000000"/>
          <w:sz w:val="24"/>
          <w:szCs w:val="24"/>
          <w:lang w:val="en-US"/>
        </w:rPr>
        <w:t xml:space="preserve"> </w:t>
      </w:r>
      <w:proofErr w:type="spellStart"/>
      <w:r>
        <w:rPr>
          <w:rFonts w:ascii="Garamond" w:eastAsia="Garamond" w:hAnsi="Garamond" w:cs="Garamond"/>
          <w:b/>
          <w:color w:val="000000"/>
          <w:sz w:val="24"/>
          <w:szCs w:val="24"/>
          <w:lang w:val="en-US"/>
        </w:rPr>
        <w:t>Satrio</w:t>
      </w:r>
      <w:proofErr w:type="spellEnd"/>
      <w:r>
        <w:rPr>
          <w:rFonts w:ascii="Garamond" w:eastAsia="Garamond" w:hAnsi="Garamond" w:cs="Garamond"/>
          <w:b/>
          <w:color w:val="000000"/>
          <w:sz w:val="24"/>
          <w:szCs w:val="24"/>
          <w:lang w:val="en-US"/>
        </w:rPr>
        <w:t xml:space="preserve"> Prabowo</w:t>
      </w:r>
      <w:r>
        <w:rPr>
          <w:rFonts w:ascii="Garamond" w:eastAsia="Garamond" w:hAnsi="Garamond" w:cs="Garamond"/>
          <w:b/>
          <w:color w:val="000000"/>
          <w:sz w:val="24"/>
          <w:szCs w:val="24"/>
        </w:rPr>
        <w:t>*</w:t>
      </w:r>
    </w:p>
    <w:p w14:paraId="00000004" w14:textId="5F4285E6" w:rsidR="00562FEE" w:rsidRPr="00047208" w:rsidRDefault="00047208" w:rsidP="00D63AF0">
      <w:pPr>
        <w:pBdr>
          <w:top w:val="nil"/>
          <w:left w:val="nil"/>
          <w:bottom w:val="nil"/>
          <w:right w:val="nil"/>
          <w:between w:val="nil"/>
        </w:pBdr>
        <w:spacing w:after="0" w:line="240" w:lineRule="auto"/>
        <w:rPr>
          <w:rFonts w:ascii="Garamond" w:eastAsia="Garamond" w:hAnsi="Garamond" w:cs="Garamond"/>
          <w:color w:val="000000"/>
          <w:sz w:val="24"/>
          <w:szCs w:val="24"/>
          <w:lang w:val="en-US"/>
        </w:rPr>
      </w:pPr>
      <w:r>
        <w:rPr>
          <w:rFonts w:ascii="Garamond" w:eastAsia="Garamond" w:hAnsi="Garamond" w:cs="Garamond"/>
          <w:color w:val="000000"/>
          <w:sz w:val="24"/>
          <w:szCs w:val="24"/>
          <w:lang w:val="en-US"/>
        </w:rPr>
        <w:t xml:space="preserve">Universitas </w:t>
      </w:r>
      <w:r w:rsidR="004361A8">
        <w:rPr>
          <w:rFonts w:ascii="Garamond" w:eastAsia="Garamond" w:hAnsi="Garamond" w:cs="Garamond"/>
          <w:color w:val="000000"/>
          <w:sz w:val="24"/>
          <w:szCs w:val="24"/>
          <w:lang w:val="en-US"/>
        </w:rPr>
        <w:t xml:space="preserve">Sultan </w:t>
      </w:r>
      <w:proofErr w:type="spellStart"/>
      <w:r w:rsidR="004361A8">
        <w:rPr>
          <w:rFonts w:ascii="Garamond" w:eastAsia="Garamond" w:hAnsi="Garamond" w:cs="Garamond"/>
          <w:color w:val="000000"/>
          <w:sz w:val="24"/>
          <w:szCs w:val="24"/>
          <w:lang w:val="en-US"/>
        </w:rPr>
        <w:t>Ageng</w:t>
      </w:r>
      <w:proofErr w:type="spellEnd"/>
      <w:r w:rsidR="004361A8">
        <w:rPr>
          <w:rFonts w:ascii="Garamond" w:eastAsia="Garamond" w:hAnsi="Garamond" w:cs="Garamond"/>
          <w:color w:val="000000"/>
          <w:sz w:val="24"/>
          <w:szCs w:val="24"/>
          <w:lang w:val="en-US"/>
        </w:rPr>
        <w:t xml:space="preserve"> </w:t>
      </w:r>
      <w:proofErr w:type="spellStart"/>
      <w:r w:rsidR="004361A8">
        <w:rPr>
          <w:rFonts w:ascii="Garamond" w:eastAsia="Garamond" w:hAnsi="Garamond" w:cs="Garamond"/>
          <w:color w:val="000000"/>
          <w:sz w:val="24"/>
          <w:szCs w:val="24"/>
          <w:lang w:val="en-US"/>
        </w:rPr>
        <w:t>Tirtayasa</w:t>
      </w:r>
      <w:proofErr w:type="spellEnd"/>
      <w:r>
        <w:rPr>
          <w:rFonts w:ascii="Garamond" w:eastAsia="Garamond" w:hAnsi="Garamond" w:cs="Garamond"/>
          <w:color w:val="000000"/>
          <w:sz w:val="24"/>
          <w:szCs w:val="24"/>
          <w:lang w:val="en-US"/>
        </w:rPr>
        <w:t xml:space="preserve"> </w:t>
      </w:r>
    </w:p>
    <w:p w14:paraId="00000005" w14:textId="75502BDE" w:rsidR="00562FEE" w:rsidRPr="00047208" w:rsidRDefault="00E10A33" w:rsidP="00D63AF0">
      <w:pPr>
        <w:pBdr>
          <w:top w:val="nil"/>
          <w:left w:val="nil"/>
          <w:bottom w:val="nil"/>
          <w:right w:val="nil"/>
          <w:between w:val="nil"/>
        </w:pBdr>
        <w:spacing w:after="0" w:line="240" w:lineRule="auto"/>
        <w:rPr>
          <w:rFonts w:ascii="Garamond" w:eastAsia="Garamond" w:hAnsi="Garamond" w:cs="Garamond"/>
          <w:color w:val="000000"/>
          <w:sz w:val="24"/>
          <w:szCs w:val="24"/>
          <w:lang w:val="en-US"/>
        </w:rPr>
      </w:pPr>
      <w:r w:rsidRPr="00E10A33">
        <w:rPr>
          <w:rFonts w:ascii="Garamond" w:eastAsia="Garamond" w:hAnsi="Garamond" w:cs="Garamond"/>
          <w:color w:val="000000"/>
          <w:sz w:val="24"/>
          <w:szCs w:val="24"/>
          <w:lang w:val="en-US"/>
        </w:rPr>
        <w:t xml:space="preserve">Jl. Raya </w:t>
      </w:r>
      <w:proofErr w:type="spellStart"/>
      <w:r w:rsidRPr="00E10A33">
        <w:rPr>
          <w:rFonts w:ascii="Garamond" w:eastAsia="Garamond" w:hAnsi="Garamond" w:cs="Garamond"/>
          <w:color w:val="000000"/>
          <w:sz w:val="24"/>
          <w:szCs w:val="24"/>
          <w:lang w:val="en-US"/>
        </w:rPr>
        <w:t>Ciwaru</w:t>
      </w:r>
      <w:proofErr w:type="spellEnd"/>
      <w:r w:rsidRPr="00E10A33">
        <w:rPr>
          <w:rFonts w:ascii="Garamond" w:eastAsia="Garamond" w:hAnsi="Garamond" w:cs="Garamond"/>
          <w:color w:val="000000"/>
          <w:sz w:val="24"/>
          <w:szCs w:val="24"/>
          <w:lang w:val="en-US"/>
        </w:rPr>
        <w:t xml:space="preserve"> No.25 </w:t>
      </w:r>
      <w:proofErr w:type="spellStart"/>
      <w:r w:rsidRPr="00E10A33">
        <w:rPr>
          <w:rFonts w:ascii="Garamond" w:eastAsia="Garamond" w:hAnsi="Garamond" w:cs="Garamond"/>
          <w:color w:val="000000"/>
          <w:sz w:val="24"/>
          <w:szCs w:val="24"/>
          <w:lang w:val="en-US"/>
        </w:rPr>
        <w:t>Serang</w:t>
      </w:r>
      <w:proofErr w:type="spellEnd"/>
      <w:r w:rsidRPr="00E10A33">
        <w:rPr>
          <w:rFonts w:ascii="Garamond" w:eastAsia="Garamond" w:hAnsi="Garamond" w:cs="Garamond"/>
          <w:color w:val="000000"/>
          <w:sz w:val="24"/>
          <w:szCs w:val="24"/>
          <w:lang w:val="en-US"/>
        </w:rPr>
        <w:t>, Banten</w:t>
      </w:r>
      <w:r w:rsidRPr="00E10A33">
        <w:rPr>
          <w:rFonts w:ascii="Garamond" w:eastAsia="Garamond" w:hAnsi="Garamond" w:cs="Garamond"/>
          <w:color w:val="000000"/>
          <w:sz w:val="24"/>
          <w:szCs w:val="24"/>
          <w:lang w:val="en-US"/>
        </w:rPr>
        <w:t xml:space="preserve"> </w:t>
      </w:r>
    </w:p>
    <w:p w14:paraId="00000006" w14:textId="33FFA4E6" w:rsidR="00562FEE" w:rsidRDefault="00863371" w:rsidP="00D63AF0">
      <w:p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w:t>
      </w:r>
      <w:r w:rsidR="00E10A33">
        <w:rPr>
          <w:rFonts w:ascii="Garamond" w:eastAsia="Garamond" w:hAnsi="Garamond" w:cs="Garamond"/>
          <w:color w:val="000000"/>
          <w:sz w:val="24"/>
          <w:szCs w:val="24"/>
          <w:lang w:val="en-US"/>
        </w:rPr>
        <w:t>astrirachmahyani.97@gmail.com</w:t>
      </w:r>
      <w:r>
        <w:rPr>
          <w:rFonts w:ascii="Garamond" w:eastAsia="Garamond" w:hAnsi="Garamond" w:cs="Garamond"/>
          <w:color w:val="000000"/>
          <w:sz w:val="24"/>
          <w:szCs w:val="24"/>
        </w:rPr>
        <w:t xml:space="preserve"> </w:t>
      </w:r>
    </w:p>
    <w:p w14:paraId="00000007" w14:textId="77777777" w:rsidR="00562FEE" w:rsidRDefault="00863371" w:rsidP="00D63AF0">
      <w:pPr>
        <w:pBdr>
          <w:top w:val="nil"/>
          <w:left w:val="nil"/>
          <w:bottom w:val="nil"/>
          <w:right w:val="nil"/>
          <w:between w:val="nil"/>
        </w:pBdr>
        <w:spacing w:after="0" w:line="240" w:lineRule="auto"/>
        <w:jc w:val="center"/>
        <w:rPr>
          <w:rFonts w:ascii="Garamond" w:eastAsia="Garamond" w:hAnsi="Garamond" w:cs="Garamond"/>
          <w:color w:val="000000"/>
          <w:sz w:val="23"/>
          <w:szCs w:val="23"/>
        </w:rPr>
      </w:pPr>
      <w:r>
        <w:rPr>
          <w:rFonts w:ascii="Garamond" w:eastAsia="Garamond" w:hAnsi="Garamond" w:cs="Garamond"/>
          <w:color w:val="000000"/>
          <w:sz w:val="24"/>
          <w:szCs w:val="24"/>
        </w:rPr>
        <w:t>Received: ...; Revised: ...; Accepted: ...</w:t>
      </w:r>
      <w:r>
        <w:rPr>
          <w:rFonts w:ascii="Garamond" w:eastAsia="Garamond" w:hAnsi="Garamond" w:cs="Garamond"/>
          <w:i/>
          <w:color w:val="000000"/>
          <w:sz w:val="24"/>
          <w:szCs w:val="24"/>
        </w:rPr>
        <w:t xml:space="preserve"> </w:t>
      </w:r>
      <w:r>
        <w:rPr>
          <w:rFonts w:ascii="Garamond" w:eastAsia="Garamond" w:hAnsi="Garamond" w:cs="Garamond"/>
          <w:i/>
          <w:color w:val="000000"/>
          <w:sz w:val="24"/>
          <w:szCs w:val="24"/>
          <w:vertAlign w:val="superscript"/>
        </w:rPr>
        <w:t xml:space="preserve"> </w:t>
      </w:r>
    </w:p>
    <w:p w14:paraId="00000008" w14:textId="77777777" w:rsidR="00562FEE" w:rsidRDefault="00562FEE" w:rsidP="00D63AF0">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14:paraId="00000009" w14:textId="77777777" w:rsidR="00562FEE" w:rsidRDefault="00863371" w:rsidP="00D63AF0">
      <w:pPr>
        <w:pBdr>
          <w:top w:val="nil"/>
          <w:left w:val="nil"/>
          <w:bottom w:val="nil"/>
          <w:right w:val="nil"/>
          <w:between w:val="nil"/>
        </w:pBdr>
        <w:spacing w:after="0" w:line="240"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Abstract</w:t>
      </w:r>
    </w:p>
    <w:p w14:paraId="7EC69FE2" w14:textId="178A187C" w:rsidR="00D64F49" w:rsidRPr="00E10A33" w:rsidRDefault="00E10A33" w:rsidP="003C119B">
      <w:pPr>
        <w:pStyle w:val="BodyText"/>
        <w:ind w:right="-1" w:firstLine="567"/>
        <w:jc w:val="both"/>
        <w:rPr>
          <w:rFonts w:ascii="Garamond" w:hAnsi="Garamond"/>
          <w:iCs/>
          <w:lang w:val="en-GB"/>
        </w:rPr>
      </w:pPr>
      <w:r w:rsidRPr="00E10A33">
        <w:rPr>
          <w:rFonts w:ascii="Garamond" w:hAnsi="Garamond"/>
          <w:iCs/>
          <w:lang w:val="en-GB"/>
        </w:rPr>
        <w:t xml:space="preserve">The purpose of the study is to develop a group guidance program into a manual book implementation for </w:t>
      </w:r>
      <w:proofErr w:type="spellStart"/>
      <w:r w:rsidRPr="00E10A33">
        <w:rPr>
          <w:rFonts w:ascii="Garamond" w:hAnsi="Garamond"/>
          <w:iCs/>
          <w:lang w:val="en-GB"/>
        </w:rPr>
        <w:t>counseling</w:t>
      </w:r>
      <w:proofErr w:type="spellEnd"/>
      <w:r w:rsidRPr="00E10A33">
        <w:rPr>
          <w:rFonts w:ascii="Garamond" w:hAnsi="Garamond"/>
          <w:iCs/>
          <w:lang w:val="en-GB"/>
        </w:rPr>
        <w:t xml:space="preserve"> guidance teacher and student journals. The book </w:t>
      </w:r>
      <w:proofErr w:type="gramStart"/>
      <w:r w:rsidRPr="00E10A33">
        <w:rPr>
          <w:rFonts w:ascii="Garamond" w:hAnsi="Garamond"/>
          <w:iCs/>
          <w:lang w:val="en-GB"/>
        </w:rPr>
        <w:t>facilitate</w:t>
      </w:r>
      <w:proofErr w:type="gramEnd"/>
      <w:r w:rsidRPr="00E10A33">
        <w:rPr>
          <w:rFonts w:ascii="Garamond" w:hAnsi="Garamond"/>
          <w:iCs/>
          <w:lang w:val="en-GB"/>
        </w:rPr>
        <w:t xml:space="preserve"> teachers and students in the implementation of group guidance activities so that the focus on the services provided, and can motivate students to improve their </w:t>
      </w:r>
      <w:r w:rsidR="00C60FEA">
        <w:rPr>
          <w:rFonts w:ascii="Garamond" w:hAnsi="Garamond"/>
          <w:iCs/>
          <w:lang w:val="en-GB"/>
        </w:rPr>
        <w:t>study</w:t>
      </w:r>
      <w:r w:rsidRPr="00E10A33">
        <w:rPr>
          <w:rFonts w:ascii="Garamond" w:hAnsi="Garamond"/>
          <w:iCs/>
          <w:lang w:val="en-GB"/>
        </w:rPr>
        <w:t xml:space="preserve"> skills through the various methods of </w:t>
      </w:r>
      <w:r w:rsidR="00C60FEA">
        <w:rPr>
          <w:rFonts w:ascii="Garamond" w:hAnsi="Garamond"/>
          <w:iCs/>
          <w:lang w:val="en-GB"/>
        </w:rPr>
        <w:t>study</w:t>
      </w:r>
      <w:r w:rsidRPr="00E10A33">
        <w:rPr>
          <w:rFonts w:ascii="Garamond" w:hAnsi="Garamond"/>
          <w:iCs/>
          <w:lang w:val="en-GB"/>
        </w:rPr>
        <w:t xml:space="preserve"> skills presented in an interesting way. The research was developed based on six aspects of </w:t>
      </w:r>
      <w:r w:rsidR="00C60FEA">
        <w:rPr>
          <w:rFonts w:ascii="Garamond" w:hAnsi="Garamond"/>
          <w:iCs/>
          <w:lang w:val="en-GB"/>
        </w:rPr>
        <w:t>study</w:t>
      </w:r>
      <w:r w:rsidRPr="00E10A33">
        <w:rPr>
          <w:rFonts w:ascii="Garamond" w:hAnsi="Garamond"/>
          <w:iCs/>
          <w:lang w:val="en-GB"/>
        </w:rPr>
        <w:t xml:space="preserve"> skills: reading, writing, remembering, concentrating, preparing exams, and managing time. Research and development (R&amp;D) method was used by adopting the simplified ADDIE development model into three phases: analysis, design, and development.</w:t>
      </w:r>
      <w:r w:rsidRPr="00E10A33">
        <w:rPr>
          <w:rFonts w:ascii="Garamond" w:hAnsi="Garamond"/>
          <w:iCs/>
          <w:lang w:val="en"/>
        </w:rPr>
        <w:t xml:space="preserve"> The data collection technique used is a </w:t>
      </w:r>
      <w:r w:rsidR="00C60FEA">
        <w:rPr>
          <w:rFonts w:ascii="Garamond" w:hAnsi="Garamond"/>
          <w:iCs/>
          <w:lang w:val="en"/>
        </w:rPr>
        <w:t>study</w:t>
      </w:r>
      <w:r w:rsidRPr="00E10A33">
        <w:rPr>
          <w:rFonts w:ascii="Garamond" w:hAnsi="Garamond"/>
          <w:iCs/>
          <w:lang w:val="en"/>
        </w:rPr>
        <w:t xml:space="preserve"> skills questionnaire.</w:t>
      </w:r>
      <w:r w:rsidRPr="00E10A33">
        <w:rPr>
          <w:rFonts w:ascii="Garamond" w:hAnsi="Garamond"/>
          <w:iCs/>
          <w:lang w:val="en-GB"/>
        </w:rPr>
        <w:t xml:space="preserve"> The statistical data analysis techniques used a semantic differential scale.</w:t>
      </w:r>
      <w:r w:rsidRPr="00E10A33">
        <w:rPr>
          <w:rFonts w:ascii="Garamond" w:hAnsi="Garamond"/>
          <w:iCs/>
          <w:lang w:val="en"/>
        </w:rPr>
        <w:t xml:space="preserve"> The results of the feasibility test on the product obtained an average value of 8 (92%</w:t>
      </w:r>
      <w:r w:rsidRPr="00E10A33">
        <w:rPr>
          <w:rFonts w:ascii="Garamond" w:hAnsi="Garamond"/>
          <w:iCs/>
          <w:lang w:val="en-GB"/>
        </w:rPr>
        <w:t xml:space="preserve">), which mean that the manual book implementation for </w:t>
      </w:r>
      <w:proofErr w:type="spellStart"/>
      <w:r w:rsidRPr="00E10A33">
        <w:rPr>
          <w:rFonts w:ascii="Garamond" w:hAnsi="Garamond"/>
          <w:iCs/>
          <w:lang w:val="en-GB"/>
        </w:rPr>
        <w:t>counseling</w:t>
      </w:r>
      <w:proofErr w:type="spellEnd"/>
      <w:r w:rsidRPr="00E10A33">
        <w:rPr>
          <w:rFonts w:ascii="Garamond" w:hAnsi="Garamond"/>
          <w:iCs/>
          <w:lang w:val="en-GB"/>
        </w:rPr>
        <w:t xml:space="preserve"> guidance teacher and student journals developed by researchers is included in the category of "feasible".</w:t>
      </w:r>
    </w:p>
    <w:p w14:paraId="0000000B" w14:textId="7A9E3C17" w:rsidR="00562FEE" w:rsidRPr="00E10A33" w:rsidRDefault="00863371" w:rsidP="00D63AF0">
      <w:pPr>
        <w:pBdr>
          <w:top w:val="nil"/>
          <w:left w:val="nil"/>
          <w:bottom w:val="nil"/>
          <w:right w:val="nil"/>
          <w:between w:val="nil"/>
        </w:pBdr>
        <w:spacing w:after="0" w:line="240" w:lineRule="auto"/>
        <w:rPr>
          <w:rFonts w:ascii="Garamond" w:eastAsia="Garamond" w:hAnsi="Garamond" w:cs="Garamond"/>
          <w:i/>
          <w:iCs/>
          <w:color w:val="000000"/>
          <w:sz w:val="24"/>
          <w:szCs w:val="24"/>
          <w:lang w:val="en-GB"/>
        </w:rPr>
      </w:pPr>
      <w:r>
        <w:rPr>
          <w:rFonts w:ascii="Garamond" w:eastAsia="Garamond" w:hAnsi="Garamond" w:cs="Garamond"/>
          <w:b/>
          <w:color w:val="000000"/>
          <w:sz w:val="24"/>
          <w:szCs w:val="24"/>
        </w:rPr>
        <w:t>Keywords:</w:t>
      </w:r>
      <w:r>
        <w:rPr>
          <w:rFonts w:ascii="Garamond" w:eastAsia="Garamond" w:hAnsi="Garamond" w:cs="Garamond"/>
          <w:i/>
          <w:color w:val="000000"/>
          <w:sz w:val="24"/>
          <w:szCs w:val="24"/>
        </w:rPr>
        <w:t xml:space="preserve"> </w:t>
      </w:r>
      <w:r w:rsidR="00E10A33" w:rsidRPr="003F41A1">
        <w:rPr>
          <w:rFonts w:ascii="Garamond" w:eastAsia="Garamond" w:hAnsi="Garamond" w:cs="Garamond"/>
          <w:bCs/>
          <w:i/>
          <w:iCs/>
          <w:color w:val="000000"/>
          <w:sz w:val="24"/>
          <w:szCs w:val="24"/>
          <w:lang w:val="en-GB"/>
        </w:rPr>
        <w:t>Learning Skills, Group Guidance Program Development, Handbook of group guidance activities</w:t>
      </w:r>
      <w:r w:rsidR="00E10A33" w:rsidRPr="003F41A1">
        <w:rPr>
          <w:rFonts w:ascii="Garamond" w:eastAsia="Garamond" w:hAnsi="Garamond" w:cs="Garamond"/>
          <w:bCs/>
          <w:i/>
          <w:iCs/>
          <w:color w:val="000000"/>
          <w:sz w:val="24"/>
          <w:szCs w:val="24"/>
          <w:lang w:val="en-GB"/>
        </w:rPr>
        <w:t>.</w:t>
      </w:r>
      <w:r w:rsidR="00D64F49">
        <w:rPr>
          <w:rFonts w:ascii="Garamond" w:eastAsia="Garamond" w:hAnsi="Garamond" w:cs="Garamond"/>
          <w:i/>
          <w:color w:val="000000"/>
          <w:sz w:val="24"/>
          <w:szCs w:val="24"/>
          <w:lang w:val="en-US"/>
        </w:rPr>
        <w:t xml:space="preserve"> </w:t>
      </w:r>
      <w:r w:rsidR="00D64F49">
        <w:rPr>
          <w:rFonts w:ascii="Garamond" w:eastAsia="Garamond" w:hAnsi="Garamond" w:cs="Garamond"/>
          <w:i/>
          <w:color w:val="000000"/>
          <w:sz w:val="24"/>
          <w:szCs w:val="24"/>
        </w:rPr>
        <w:t xml:space="preserve"> </w:t>
      </w:r>
    </w:p>
    <w:p w14:paraId="0000000C" w14:textId="77777777" w:rsidR="00562FEE" w:rsidRDefault="00562FEE" w:rsidP="00D63AF0">
      <w:pPr>
        <w:pBdr>
          <w:top w:val="nil"/>
          <w:left w:val="nil"/>
          <w:bottom w:val="nil"/>
          <w:right w:val="nil"/>
          <w:between w:val="nil"/>
        </w:pBdr>
        <w:spacing w:after="0" w:line="240" w:lineRule="auto"/>
        <w:rPr>
          <w:rFonts w:ascii="Garamond" w:eastAsia="Garamond" w:hAnsi="Garamond" w:cs="Garamond"/>
          <w:color w:val="000000"/>
          <w:sz w:val="24"/>
          <w:szCs w:val="24"/>
        </w:rPr>
      </w:pPr>
    </w:p>
    <w:tbl>
      <w:tblPr>
        <w:tblStyle w:val="a"/>
        <w:tblW w:w="8929" w:type="dxa"/>
        <w:tblInd w:w="133" w:type="dxa"/>
        <w:tblBorders>
          <w:top w:val="nil"/>
          <w:left w:val="nil"/>
          <w:bottom w:val="single" w:sz="18" w:space="0" w:color="2E74B5"/>
          <w:right w:val="nil"/>
          <w:insideH w:val="nil"/>
          <w:insideV w:val="nil"/>
        </w:tblBorders>
        <w:tblLayout w:type="fixed"/>
        <w:tblLook w:val="0000" w:firstRow="0" w:lastRow="0" w:firstColumn="0" w:lastColumn="0" w:noHBand="0" w:noVBand="0"/>
      </w:tblPr>
      <w:tblGrid>
        <w:gridCol w:w="2414"/>
        <w:gridCol w:w="6515"/>
      </w:tblGrid>
      <w:tr w:rsidR="00562FEE" w14:paraId="46B6FBC6" w14:textId="77777777">
        <w:trPr>
          <w:trHeight w:val="1052"/>
        </w:trPr>
        <w:tc>
          <w:tcPr>
            <w:tcW w:w="2414" w:type="dxa"/>
          </w:tcPr>
          <w:p w14:paraId="0000000D" w14:textId="77777777" w:rsidR="00562FEE" w:rsidRDefault="00863371" w:rsidP="00D63AF0">
            <w:pPr>
              <w:spacing w:after="0"/>
              <w:jc w:val="both"/>
              <w:rPr>
                <w:sz w:val="20"/>
                <w:szCs w:val="20"/>
              </w:rPr>
            </w:pPr>
            <w:r>
              <w:rPr>
                <w:noProof/>
                <w:sz w:val="20"/>
                <w:szCs w:val="20"/>
              </w:rPr>
              <w:drawing>
                <wp:inline distT="0" distB="0" distL="114300" distR="114300" wp14:anchorId="59C0E878" wp14:editId="58A31B8F">
                  <wp:extent cx="704850" cy="7048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04850" cy="704850"/>
                          </a:xfrm>
                          <a:prstGeom prst="rect">
                            <a:avLst/>
                          </a:prstGeom>
                          <a:ln/>
                        </pic:spPr>
                      </pic:pic>
                    </a:graphicData>
                  </a:graphic>
                </wp:inline>
              </w:drawing>
            </w:r>
          </w:p>
        </w:tc>
        <w:tc>
          <w:tcPr>
            <w:tcW w:w="6515" w:type="dxa"/>
          </w:tcPr>
          <w:p w14:paraId="0000000E" w14:textId="77777777" w:rsidR="00562FEE" w:rsidRDefault="00863371" w:rsidP="00D63AF0">
            <w:pPr>
              <w:pBdr>
                <w:top w:val="nil"/>
                <w:left w:val="nil"/>
                <w:bottom w:val="nil"/>
                <w:right w:val="nil"/>
                <w:between w:val="nil"/>
              </w:pBdr>
              <w:spacing w:after="0" w:line="240" w:lineRule="auto"/>
              <w:jc w:val="right"/>
              <w:rPr>
                <w:rFonts w:ascii="Georgia" w:eastAsia="Georgia" w:hAnsi="Georgia" w:cs="Georgia"/>
                <w:color w:val="000000"/>
                <w:sz w:val="16"/>
                <w:szCs w:val="16"/>
              </w:rPr>
            </w:pPr>
            <w:r>
              <w:rPr>
                <w:rFonts w:ascii="Georgia" w:eastAsia="Georgia" w:hAnsi="Georgia" w:cs="Georgia"/>
                <w:color w:val="000000"/>
                <w:sz w:val="16"/>
                <w:szCs w:val="16"/>
              </w:rPr>
              <w:t xml:space="preserve">This is an open-access article under the </w:t>
            </w:r>
            <w:r>
              <w:fldChar w:fldCharType="begin"/>
            </w:r>
            <w:r>
              <w:instrText xml:space="preserve"> HYPERLINK "http://creativecommons.org/licenses/by-sa/4.0/" \h </w:instrText>
            </w:r>
            <w:r>
              <w:fldChar w:fldCharType="separate"/>
            </w:r>
            <w:r>
              <w:rPr>
                <w:rFonts w:ascii="Georgia" w:eastAsia="Georgia" w:hAnsi="Georgia" w:cs="Georgia"/>
                <w:color w:val="0000FF"/>
                <w:sz w:val="16"/>
                <w:szCs w:val="16"/>
                <w:u w:val="single"/>
              </w:rPr>
              <w:t>CC–BY-SA</w:t>
            </w:r>
            <w:r>
              <w:rPr>
                <w:rFonts w:ascii="Georgia" w:eastAsia="Georgia" w:hAnsi="Georgia" w:cs="Georgia"/>
                <w:color w:val="0000FF"/>
                <w:sz w:val="16"/>
                <w:szCs w:val="16"/>
                <w:u w:val="single"/>
              </w:rPr>
              <w:fldChar w:fldCharType="end"/>
            </w:r>
            <w:r>
              <w:rPr>
                <w:rFonts w:ascii="Georgia" w:eastAsia="Georgia" w:hAnsi="Georgia" w:cs="Georgia"/>
                <w:color w:val="000000"/>
                <w:sz w:val="16"/>
                <w:szCs w:val="16"/>
              </w:rPr>
              <w:t xml:space="preserve"> license.</w:t>
            </w:r>
          </w:p>
        </w:tc>
      </w:tr>
    </w:tbl>
    <w:p w14:paraId="0000000F" w14:textId="77777777" w:rsidR="00562FEE" w:rsidRDefault="00562FEE" w:rsidP="00D63AF0">
      <w:pPr>
        <w:pBdr>
          <w:top w:val="nil"/>
          <w:left w:val="nil"/>
          <w:bottom w:val="nil"/>
          <w:right w:val="nil"/>
          <w:between w:val="nil"/>
        </w:pBdr>
        <w:spacing w:after="0" w:line="240" w:lineRule="auto"/>
        <w:rPr>
          <w:rFonts w:ascii="Garamond" w:eastAsia="Garamond" w:hAnsi="Garamond" w:cs="Garamond"/>
          <w:color w:val="000000"/>
          <w:sz w:val="24"/>
          <w:szCs w:val="24"/>
        </w:rPr>
        <w:sectPr w:rsidR="00562FEE">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851" w:footer="454" w:gutter="0"/>
          <w:pgNumType w:start="2"/>
          <w:cols w:space="720" w:equalWidth="0">
            <w:col w:w="9360"/>
          </w:cols>
          <w:titlePg/>
        </w:sectPr>
      </w:pPr>
    </w:p>
    <w:p w14:paraId="00000010" w14:textId="77777777" w:rsidR="00562FEE" w:rsidRDefault="00863371" w:rsidP="00D63AF0">
      <w:pPr>
        <w:pBdr>
          <w:top w:val="nil"/>
          <w:left w:val="nil"/>
          <w:bottom w:val="nil"/>
          <w:right w:val="nil"/>
          <w:between w:val="nil"/>
        </w:pBdr>
        <w:spacing w:after="0" w:line="240" w:lineRule="auto"/>
        <w:rPr>
          <w:rFonts w:ascii="Garamond" w:eastAsia="Garamond" w:hAnsi="Garamond" w:cs="Garamond"/>
          <w:b/>
          <w:color w:val="000000"/>
          <w:sz w:val="24"/>
          <w:szCs w:val="24"/>
        </w:rPr>
      </w:pPr>
      <w:r>
        <w:rPr>
          <w:rFonts w:ascii="Garamond" w:eastAsia="Garamond" w:hAnsi="Garamond" w:cs="Garamond"/>
          <w:b/>
          <w:color w:val="000000"/>
          <w:sz w:val="24"/>
          <w:szCs w:val="24"/>
        </w:rPr>
        <w:t xml:space="preserve">Introduction </w:t>
      </w:r>
    </w:p>
    <w:p w14:paraId="00000011" w14:textId="77777777" w:rsidR="00562FEE" w:rsidRDefault="00562FEE" w:rsidP="00D63AF0">
      <w:pPr>
        <w:pBdr>
          <w:top w:val="nil"/>
          <w:left w:val="nil"/>
          <w:bottom w:val="nil"/>
          <w:right w:val="nil"/>
          <w:between w:val="nil"/>
        </w:pBdr>
        <w:spacing w:after="0" w:line="240" w:lineRule="auto"/>
        <w:ind w:firstLine="567"/>
        <w:jc w:val="both"/>
        <w:rPr>
          <w:rFonts w:ascii="Garamond" w:eastAsia="Garamond" w:hAnsi="Garamond" w:cs="Garamond"/>
          <w:color w:val="000000"/>
          <w:sz w:val="24"/>
          <w:szCs w:val="24"/>
        </w:rPr>
        <w:sectPr w:rsidR="00562FEE">
          <w:type w:val="continuous"/>
          <w:pgSz w:w="11906" w:h="16838"/>
          <w:pgMar w:top="1701" w:right="1134" w:bottom="1134" w:left="1701" w:header="851" w:footer="454" w:gutter="0"/>
          <w:pgNumType w:start="1"/>
          <w:cols w:num="2" w:space="720" w:equalWidth="0">
            <w:col w:w="4308" w:space="454"/>
            <w:col w:w="4308" w:space="0"/>
          </w:cols>
          <w:titlePg/>
        </w:sectPr>
      </w:pPr>
    </w:p>
    <w:p w14:paraId="27161C73" w14:textId="29EA518C" w:rsidR="00492D21" w:rsidRPr="00492D21" w:rsidRDefault="00492D21" w:rsidP="00492D21">
      <w:pPr>
        <w:pBdr>
          <w:top w:val="nil"/>
          <w:left w:val="nil"/>
          <w:bottom w:val="nil"/>
          <w:right w:val="nil"/>
          <w:between w:val="nil"/>
        </w:pBdr>
        <w:tabs>
          <w:tab w:val="left" w:pos="7605"/>
        </w:tabs>
        <w:spacing w:after="0" w:line="240" w:lineRule="auto"/>
        <w:ind w:firstLine="567"/>
        <w:jc w:val="both"/>
        <w:rPr>
          <w:rFonts w:ascii="Garamond" w:eastAsia="Garamond" w:hAnsi="Garamond" w:cs="Garamond"/>
          <w:color w:val="000000"/>
          <w:sz w:val="24"/>
          <w:szCs w:val="24"/>
          <w:lang w:val="en"/>
        </w:rPr>
      </w:pPr>
      <w:r w:rsidRPr="00492D21">
        <w:rPr>
          <w:rFonts w:ascii="Garamond" w:eastAsia="Garamond" w:hAnsi="Garamond" w:cs="Garamond"/>
          <w:color w:val="000000"/>
          <w:sz w:val="24"/>
          <w:szCs w:val="24"/>
          <w:lang w:val="en"/>
        </w:rPr>
        <w:t>Study skills is the basic ability that must be owned and controlled by students. Study skills could support student learning optimally at school and outside school. Students who can master and use study skills tend to have more excellent achievement. This phenomenon was found commonly when the learning process in class take place.</w:t>
      </w:r>
    </w:p>
    <w:p w14:paraId="17CA0F7A" w14:textId="7CDF8C4B" w:rsidR="003F41A1" w:rsidRPr="003F41A1" w:rsidRDefault="00252110" w:rsidP="00C1347C">
      <w:pPr>
        <w:pBdr>
          <w:top w:val="nil"/>
          <w:left w:val="nil"/>
          <w:bottom w:val="nil"/>
          <w:right w:val="nil"/>
          <w:between w:val="nil"/>
        </w:pBdr>
        <w:tabs>
          <w:tab w:val="left" w:pos="7605"/>
        </w:tabs>
        <w:spacing w:after="0" w:line="240" w:lineRule="auto"/>
        <w:ind w:firstLine="567"/>
        <w:jc w:val="both"/>
        <w:rPr>
          <w:rFonts w:ascii="Garamond" w:eastAsia="Garamond" w:hAnsi="Garamond" w:cs="Garamond"/>
          <w:color w:val="000000"/>
          <w:sz w:val="24"/>
          <w:szCs w:val="24"/>
          <w:lang w:val="en"/>
        </w:rPr>
      </w:pPr>
      <w:r>
        <w:rPr>
          <w:rFonts w:ascii="Garamond" w:eastAsia="Garamond" w:hAnsi="Garamond" w:cs="Garamond"/>
          <w:color w:val="000000"/>
          <w:sz w:val="24"/>
          <w:szCs w:val="24"/>
          <w:lang w:val="en"/>
        </w:rPr>
        <w:t>.</w:t>
      </w:r>
    </w:p>
    <w:p w14:paraId="3DC089EC" w14:textId="75E78E97" w:rsidR="003F41A1" w:rsidRPr="003F41A1" w:rsidRDefault="00492D21" w:rsidP="00C1347C">
      <w:pPr>
        <w:pBdr>
          <w:top w:val="nil"/>
          <w:left w:val="nil"/>
          <w:bottom w:val="nil"/>
          <w:right w:val="nil"/>
          <w:between w:val="nil"/>
        </w:pBdr>
        <w:tabs>
          <w:tab w:val="left" w:pos="7605"/>
        </w:tabs>
        <w:spacing w:after="0" w:line="240" w:lineRule="auto"/>
        <w:ind w:firstLine="567"/>
        <w:jc w:val="both"/>
        <w:rPr>
          <w:rFonts w:ascii="Garamond" w:eastAsia="Garamond" w:hAnsi="Garamond" w:cs="Garamond"/>
          <w:color w:val="000000"/>
          <w:sz w:val="24"/>
          <w:szCs w:val="24"/>
          <w:lang w:val="en"/>
        </w:rPr>
      </w:pPr>
      <w:r w:rsidRPr="00492D21">
        <w:rPr>
          <w:rFonts w:ascii="Garamond" w:eastAsia="Garamond" w:hAnsi="Garamond" w:cs="Garamond"/>
          <w:color w:val="000000"/>
          <w:sz w:val="24"/>
          <w:szCs w:val="24"/>
          <w:lang w:val="en"/>
        </w:rPr>
        <w:t xml:space="preserve">Dean (Maher &amp; Zins, 1977), said that study skills is a skill which foster student’s independence through the </w:t>
      </w:r>
      <w:proofErr w:type="gramStart"/>
      <w:r w:rsidRPr="00492D21">
        <w:rPr>
          <w:rFonts w:ascii="Garamond" w:eastAsia="Garamond" w:hAnsi="Garamond" w:cs="Garamond"/>
          <w:color w:val="000000"/>
          <w:sz w:val="24"/>
          <w:szCs w:val="24"/>
          <w:lang w:val="en"/>
        </w:rPr>
        <w:t>activity  learning</w:t>
      </w:r>
      <w:proofErr w:type="gramEnd"/>
      <w:r w:rsidRPr="00492D21">
        <w:rPr>
          <w:rFonts w:ascii="Garamond" w:eastAsia="Garamond" w:hAnsi="Garamond" w:cs="Garamond"/>
          <w:color w:val="000000"/>
          <w:sz w:val="24"/>
          <w:szCs w:val="24"/>
          <w:lang w:val="en"/>
        </w:rPr>
        <w:t>. This mean that students required to be able to have a method or ability for adapt in the learning process. There are six aspect in study skills (</w:t>
      </w:r>
      <w:proofErr w:type="spellStart"/>
      <w:r w:rsidRPr="00492D21">
        <w:rPr>
          <w:rFonts w:ascii="Garamond" w:eastAsia="Garamond" w:hAnsi="Garamond" w:cs="Garamond"/>
          <w:color w:val="000000"/>
          <w:sz w:val="24"/>
          <w:szCs w:val="24"/>
          <w:lang w:val="en"/>
        </w:rPr>
        <w:t>Congos</w:t>
      </w:r>
      <w:proofErr w:type="spellEnd"/>
      <w:r w:rsidRPr="00492D21">
        <w:rPr>
          <w:rFonts w:ascii="Garamond" w:eastAsia="Garamond" w:hAnsi="Garamond" w:cs="Garamond"/>
          <w:color w:val="000000"/>
          <w:sz w:val="24"/>
          <w:szCs w:val="24"/>
          <w:lang w:val="en"/>
        </w:rPr>
        <w:t>, 2011), including: (1)</w:t>
      </w:r>
      <w:r w:rsidRPr="00492D21">
        <w:rPr>
          <w:rFonts w:ascii="Garamond" w:eastAsia="Garamond" w:hAnsi="Garamond" w:cs="Garamond"/>
          <w:color w:val="000000"/>
          <w:sz w:val="24"/>
          <w:szCs w:val="24"/>
          <w:lang w:val="en-GB"/>
        </w:rPr>
        <w:t xml:space="preserve"> </w:t>
      </w:r>
      <w:proofErr w:type="gramStart"/>
      <w:r w:rsidRPr="00492D21">
        <w:rPr>
          <w:rFonts w:ascii="Garamond" w:eastAsia="Garamond" w:hAnsi="Garamond" w:cs="Garamond"/>
          <w:color w:val="000000"/>
          <w:sz w:val="24"/>
          <w:szCs w:val="24"/>
          <w:lang w:val="en"/>
        </w:rPr>
        <w:t>reading ,</w:t>
      </w:r>
      <w:proofErr w:type="gramEnd"/>
      <w:r w:rsidRPr="00492D21">
        <w:rPr>
          <w:rFonts w:ascii="Garamond" w:eastAsia="Garamond" w:hAnsi="Garamond" w:cs="Garamond"/>
          <w:color w:val="000000"/>
          <w:sz w:val="24"/>
          <w:szCs w:val="24"/>
          <w:lang w:val="en"/>
        </w:rPr>
        <w:t xml:space="preserve"> (2) taking notes , (3) remembering , (4)</w:t>
      </w:r>
      <w:r w:rsidRPr="00492D21">
        <w:rPr>
          <w:rFonts w:ascii="Garamond" w:eastAsia="Garamond" w:hAnsi="Garamond" w:cs="Garamond"/>
          <w:color w:val="000000"/>
          <w:sz w:val="24"/>
          <w:szCs w:val="24"/>
          <w:lang w:val="en-GB"/>
        </w:rPr>
        <w:t xml:space="preserve"> </w:t>
      </w:r>
      <w:r w:rsidRPr="00492D21">
        <w:rPr>
          <w:rFonts w:ascii="Garamond" w:eastAsia="Garamond" w:hAnsi="Garamond" w:cs="Garamond"/>
          <w:color w:val="000000"/>
          <w:sz w:val="24"/>
          <w:szCs w:val="24"/>
          <w:lang w:val="en"/>
        </w:rPr>
        <w:t xml:space="preserve">prepare exams / tests , (5) concentration , and (6) time management. The quality of learning activity will increase in accordance with competence of targeted learning if the student mastered various study skills. </w:t>
      </w:r>
      <w:r w:rsidRPr="00492D21">
        <w:rPr>
          <w:rFonts w:ascii="Garamond" w:eastAsia="Garamond" w:hAnsi="Garamond" w:cs="Garamond"/>
          <w:color w:val="000000"/>
          <w:sz w:val="24"/>
          <w:szCs w:val="24"/>
          <w:lang w:val="en-GB"/>
        </w:rPr>
        <w:t xml:space="preserve">Minister of Indonesian education, namely </w:t>
      </w:r>
      <w:proofErr w:type="spellStart"/>
      <w:r w:rsidRPr="00492D21">
        <w:rPr>
          <w:rFonts w:ascii="Garamond" w:eastAsia="Garamond" w:hAnsi="Garamond" w:cs="Garamond"/>
          <w:color w:val="000000"/>
          <w:sz w:val="24"/>
          <w:szCs w:val="24"/>
          <w:lang w:val="en-GB"/>
        </w:rPr>
        <w:t>Nadiem</w:t>
      </w:r>
      <w:proofErr w:type="spellEnd"/>
      <w:r w:rsidRPr="00492D21">
        <w:rPr>
          <w:rFonts w:ascii="Garamond" w:eastAsia="Garamond" w:hAnsi="Garamond" w:cs="Garamond"/>
          <w:color w:val="000000"/>
          <w:sz w:val="24"/>
          <w:szCs w:val="24"/>
          <w:lang w:val="en-GB"/>
        </w:rPr>
        <w:t xml:space="preserve"> </w:t>
      </w:r>
      <w:proofErr w:type="spellStart"/>
      <w:r w:rsidRPr="00492D21">
        <w:rPr>
          <w:rFonts w:ascii="Garamond" w:eastAsia="Garamond" w:hAnsi="Garamond" w:cs="Garamond"/>
          <w:color w:val="000000"/>
          <w:sz w:val="24"/>
          <w:szCs w:val="24"/>
          <w:lang w:val="en-GB"/>
        </w:rPr>
        <w:t>Makarim</w:t>
      </w:r>
      <w:proofErr w:type="spellEnd"/>
      <w:r w:rsidRPr="00492D21">
        <w:rPr>
          <w:rFonts w:ascii="Garamond" w:eastAsia="Garamond" w:hAnsi="Garamond" w:cs="Garamond"/>
          <w:color w:val="000000"/>
          <w:sz w:val="24"/>
          <w:szCs w:val="24"/>
          <w:lang w:val="en-GB"/>
        </w:rPr>
        <w:t xml:space="preserve"> in Tempo (2020) article stated that </w:t>
      </w:r>
      <w:r w:rsidRPr="00492D21">
        <w:rPr>
          <w:rFonts w:ascii="Garamond" w:eastAsia="Garamond" w:hAnsi="Garamond" w:cs="Garamond"/>
          <w:color w:val="000000"/>
          <w:sz w:val="24"/>
          <w:szCs w:val="24"/>
          <w:lang w:val="en"/>
        </w:rPr>
        <w:t xml:space="preserve">"In the time of unpredictable era we should have creativity to adapt to the new situation. We have to create sustainable human resources which can learn from day to day. </w:t>
      </w:r>
      <w:r w:rsidR="00C60FEA">
        <w:rPr>
          <w:rFonts w:ascii="Garamond" w:eastAsia="Garamond" w:hAnsi="Garamond" w:cs="Garamond"/>
          <w:color w:val="000000"/>
          <w:sz w:val="24"/>
          <w:szCs w:val="24"/>
          <w:lang w:val="en"/>
        </w:rPr>
        <w:t>“</w:t>
      </w:r>
      <w:r w:rsidRPr="00492D21">
        <w:rPr>
          <w:rFonts w:ascii="Garamond" w:eastAsia="Garamond" w:hAnsi="Garamond" w:cs="Garamond"/>
          <w:i/>
          <w:color w:val="000000"/>
          <w:sz w:val="24"/>
          <w:szCs w:val="24"/>
          <w:lang w:val="en"/>
        </w:rPr>
        <w:t xml:space="preserve">Growth mindset </w:t>
      </w:r>
      <w:proofErr w:type="spellStart"/>
      <w:r w:rsidRPr="00492D21">
        <w:rPr>
          <w:rFonts w:ascii="Garamond" w:eastAsia="Garamond" w:hAnsi="Garamond" w:cs="Garamond"/>
          <w:i/>
          <w:color w:val="000000"/>
          <w:sz w:val="24"/>
          <w:szCs w:val="24"/>
          <w:lang w:val="en"/>
        </w:rPr>
        <w:t>individualy</w:t>
      </w:r>
      <w:proofErr w:type="spellEnd"/>
      <w:r w:rsidRPr="00492D21">
        <w:rPr>
          <w:rFonts w:ascii="Garamond" w:eastAsia="Garamond" w:hAnsi="Garamond" w:cs="Garamond"/>
          <w:i/>
          <w:color w:val="000000"/>
          <w:sz w:val="24"/>
          <w:szCs w:val="24"/>
          <w:lang w:val="en"/>
        </w:rPr>
        <w:t xml:space="preserve"> </w:t>
      </w:r>
      <w:r w:rsidRPr="00492D21">
        <w:rPr>
          <w:rFonts w:ascii="Garamond" w:eastAsia="Garamond" w:hAnsi="Garamond" w:cs="Garamond"/>
          <w:color w:val="000000"/>
          <w:sz w:val="24"/>
          <w:szCs w:val="24"/>
          <w:lang w:val="en"/>
        </w:rPr>
        <w:t xml:space="preserve">". On the quote meaning that in facing an era that is increasingly develop fast so every individual must capable to adapt. Especially in education, students required to be able adapt to every learning process that they follow. This include using their study skill. Furthermore, it is also mentioned that an effort that must be done so that skills study student could grow and develop is required teacher role for more creative. </w:t>
      </w:r>
      <w:proofErr w:type="gramStart"/>
      <w:r w:rsidRPr="00492D21">
        <w:rPr>
          <w:rFonts w:ascii="Garamond" w:eastAsia="Garamond" w:hAnsi="Garamond" w:cs="Garamond"/>
          <w:color w:val="000000"/>
          <w:sz w:val="24"/>
          <w:szCs w:val="24"/>
          <w:lang w:val="en"/>
        </w:rPr>
        <w:t>So</w:t>
      </w:r>
      <w:proofErr w:type="gramEnd"/>
      <w:r w:rsidRPr="00492D21">
        <w:rPr>
          <w:rFonts w:ascii="Garamond" w:eastAsia="Garamond" w:hAnsi="Garamond" w:cs="Garamond"/>
          <w:color w:val="000000"/>
          <w:sz w:val="24"/>
          <w:szCs w:val="24"/>
          <w:lang w:val="en"/>
        </w:rPr>
        <w:t xml:space="preserve"> the learning process could have a good atmosphere that can increase activity and discipline of the student.</w:t>
      </w:r>
    </w:p>
    <w:p w14:paraId="1E77EAF8" w14:textId="2E9614FC" w:rsidR="003F41A1" w:rsidRPr="003F41A1" w:rsidRDefault="003F41A1" w:rsidP="00C1347C">
      <w:pPr>
        <w:pBdr>
          <w:top w:val="nil"/>
          <w:left w:val="nil"/>
          <w:bottom w:val="nil"/>
          <w:right w:val="nil"/>
          <w:between w:val="nil"/>
        </w:pBdr>
        <w:tabs>
          <w:tab w:val="left" w:pos="7605"/>
        </w:tabs>
        <w:spacing w:after="0" w:line="240" w:lineRule="auto"/>
        <w:ind w:firstLine="567"/>
        <w:jc w:val="both"/>
        <w:rPr>
          <w:rFonts w:ascii="Garamond" w:eastAsia="Garamond" w:hAnsi="Garamond" w:cs="Garamond"/>
          <w:color w:val="000000"/>
          <w:sz w:val="24"/>
          <w:szCs w:val="24"/>
          <w:lang w:val="en-GB"/>
        </w:rPr>
      </w:pPr>
      <w:proofErr w:type="spellStart"/>
      <w:r w:rsidRPr="003F41A1">
        <w:rPr>
          <w:rFonts w:ascii="Garamond" w:eastAsia="Garamond" w:hAnsi="Garamond" w:cs="Garamond"/>
          <w:color w:val="000000"/>
          <w:sz w:val="24"/>
          <w:szCs w:val="24"/>
          <w:lang w:val="en-GB"/>
        </w:rPr>
        <w:lastRenderedPageBreak/>
        <w:t>Prayitno</w:t>
      </w:r>
      <w:proofErr w:type="spellEnd"/>
      <w:r w:rsidRPr="003F41A1">
        <w:rPr>
          <w:rFonts w:ascii="Garamond" w:eastAsia="Garamond" w:hAnsi="Garamond" w:cs="Garamond"/>
          <w:color w:val="000000"/>
          <w:sz w:val="24"/>
          <w:szCs w:val="24"/>
          <w:lang w:val="en-GB"/>
        </w:rPr>
        <w:t xml:space="preserve">, et al (2005) said: that from </w:t>
      </w:r>
      <w:proofErr w:type="gramStart"/>
      <w:r w:rsidRPr="003F41A1">
        <w:rPr>
          <w:rFonts w:ascii="Garamond" w:eastAsia="Garamond" w:hAnsi="Garamond" w:cs="Garamond"/>
          <w:color w:val="000000"/>
          <w:sz w:val="24"/>
          <w:szCs w:val="24"/>
          <w:lang w:val="en-GB"/>
        </w:rPr>
        <w:t>year to year</w:t>
      </w:r>
      <w:proofErr w:type="gramEnd"/>
      <w:r w:rsidRPr="003F41A1">
        <w:rPr>
          <w:rFonts w:ascii="Garamond" w:eastAsia="Garamond" w:hAnsi="Garamond" w:cs="Garamond"/>
          <w:color w:val="000000"/>
          <w:sz w:val="24"/>
          <w:szCs w:val="24"/>
          <w:lang w:val="en-GB"/>
        </w:rPr>
        <w:t xml:space="preserve"> problem study student high school level tends to increase, category the most dominant problem is Skills study and conditions character </w:t>
      </w:r>
      <w:proofErr w:type="spellStart"/>
      <w:r w:rsidRPr="003F41A1">
        <w:rPr>
          <w:rFonts w:ascii="Garamond" w:eastAsia="Garamond" w:hAnsi="Garamond" w:cs="Garamond"/>
          <w:color w:val="000000"/>
          <w:sz w:val="24"/>
          <w:szCs w:val="24"/>
          <w:lang w:val="en-GB"/>
        </w:rPr>
        <w:t>self student</w:t>
      </w:r>
      <w:proofErr w:type="spellEnd"/>
      <w:r w:rsidR="001830AD">
        <w:rPr>
          <w:rFonts w:ascii="Garamond" w:eastAsia="Garamond" w:hAnsi="Garamond" w:cs="Garamond"/>
          <w:color w:val="000000"/>
          <w:sz w:val="24"/>
          <w:szCs w:val="24"/>
          <w:lang w:val="en-GB"/>
        </w:rPr>
        <w:t xml:space="preserve">, </w:t>
      </w:r>
      <w:r w:rsidRPr="003F41A1">
        <w:rPr>
          <w:rFonts w:ascii="Garamond" w:eastAsia="Garamond" w:hAnsi="Garamond" w:cs="Garamond"/>
          <w:color w:val="000000"/>
          <w:sz w:val="24"/>
          <w:szCs w:val="24"/>
          <w:lang w:val="en-GB"/>
        </w:rPr>
        <w:t>statement the means that occur drop score quality activity study teach from year to year. Same thing with ability survey results students in Indonesia conducted by PISA (Program for International Students Assessment) which was released in December 2019 in Paris, put Indonesia in the rankings 72nd of</w:t>
      </w:r>
      <w:r w:rsidR="001830AD">
        <w:rPr>
          <w:rFonts w:ascii="Garamond" w:eastAsia="Garamond" w:hAnsi="Garamond" w:cs="Garamond"/>
          <w:color w:val="000000"/>
          <w:sz w:val="24"/>
          <w:szCs w:val="24"/>
          <w:lang w:val="en-GB"/>
        </w:rPr>
        <w:t xml:space="preserve"> </w:t>
      </w:r>
      <w:r w:rsidRPr="003F41A1">
        <w:rPr>
          <w:rFonts w:ascii="Garamond" w:eastAsia="Garamond" w:hAnsi="Garamond" w:cs="Garamond"/>
          <w:color w:val="000000"/>
          <w:sz w:val="24"/>
          <w:szCs w:val="24"/>
          <w:lang w:val="en-GB"/>
        </w:rPr>
        <w:t>from 77 countries. Education index from The Human Development Report (2017) also mentions that Indonesia is in the position of 7th in ASEAN with score 0.622. The survey results show that performance study Indonesian students still is in category low. See the results of the survey could said that students who have Skills study low will impact on their lives, for example will face difficulty in make notes when the teacher teaches, makes summary from material to read, make report observation, discussion, develop method answer or solve questions tests and exams, reading ingredient reading lessons, language oral nor writing, no believe self for ask, and use management time study.</w:t>
      </w:r>
    </w:p>
    <w:p w14:paraId="3B63208F" w14:textId="3BACC599" w:rsidR="003F41A1" w:rsidRPr="001830AD" w:rsidRDefault="003F41A1" w:rsidP="00C1347C">
      <w:pPr>
        <w:pBdr>
          <w:top w:val="nil"/>
          <w:left w:val="nil"/>
          <w:bottom w:val="nil"/>
          <w:right w:val="nil"/>
          <w:between w:val="nil"/>
        </w:pBdr>
        <w:tabs>
          <w:tab w:val="left" w:pos="7605"/>
        </w:tabs>
        <w:spacing w:after="0" w:line="240" w:lineRule="auto"/>
        <w:ind w:firstLine="567"/>
        <w:jc w:val="both"/>
        <w:rPr>
          <w:rFonts w:ascii="Garamond" w:eastAsia="Garamond" w:hAnsi="Garamond" w:cs="Garamond"/>
          <w:color w:val="000000"/>
          <w:sz w:val="24"/>
          <w:szCs w:val="24"/>
          <w:lang w:val="en-GB"/>
        </w:rPr>
      </w:pPr>
      <w:r w:rsidRPr="001830AD">
        <w:rPr>
          <w:rFonts w:ascii="Garamond" w:eastAsia="Garamond" w:hAnsi="Garamond" w:cs="Garamond"/>
          <w:color w:val="000000"/>
          <w:sz w:val="24"/>
          <w:szCs w:val="24"/>
          <w:lang w:val="en-GB"/>
        </w:rPr>
        <w:t>Presence guidance program development group in form book guide BK teacher activities and journals students are very effective and can help BK teachers in develop Skills study student through activity guidance group, as well as could interesting student in develop Skills learn it through activity guidance group.</w:t>
      </w:r>
    </w:p>
    <w:p w14:paraId="00000014" w14:textId="61F2D1AF" w:rsidR="00562FEE" w:rsidRDefault="00863371" w:rsidP="003F41A1">
      <w:pPr>
        <w:pBdr>
          <w:top w:val="nil"/>
          <w:left w:val="nil"/>
          <w:bottom w:val="nil"/>
          <w:right w:val="nil"/>
          <w:between w:val="nil"/>
        </w:pBdr>
        <w:tabs>
          <w:tab w:val="left" w:pos="7605"/>
        </w:tabs>
        <w:spacing w:after="0" w:line="240" w:lineRule="auto"/>
        <w:rPr>
          <w:rFonts w:ascii="Garamond" w:eastAsia="Garamond" w:hAnsi="Garamond" w:cs="Garamond"/>
          <w:b/>
          <w:color w:val="000000"/>
          <w:sz w:val="24"/>
          <w:szCs w:val="24"/>
        </w:rPr>
      </w:pPr>
      <w:r>
        <w:rPr>
          <w:rFonts w:ascii="Garamond" w:eastAsia="Garamond" w:hAnsi="Garamond" w:cs="Garamond"/>
          <w:b/>
          <w:color w:val="000000"/>
          <w:sz w:val="24"/>
          <w:szCs w:val="24"/>
        </w:rPr>
        <w:t>Method</w:t>
      </w:r>
      <w:r>
        <w:rPr>
          <w:rFonts w:ascii="Garamond" w:eastAsia="Garamond" w:hAnsi="Garamond" w:cs="Garamond"/>
          <w:b/>
          <w:color w:val="000000"/>
          <w:sz w:val="24"/>
          <w:szCs w:val="24"/>
        </w:rPr>
        <w:tab/>
      </w:r>
    </w:p>
    <w:p w14:paraId="5A8347A3" w14:textId="2617BAA4" w:rsidR="003F41A1" w:rsidRPr="003F41A1" w:rsidRDefault="003F41A1" w:rsidP="00C1347C">
      <w:pPr>
        <w:pBdr>
          <w:top w:val="nil"/>
          <w:left w:val="nil"/>
          <w:bottom w:val="nil"/>
          <w:right w:val="nil"/>
          <w:between w:val="nil"/>
        </w:pBdr>
        <w:spacing w:after="0" w:line="240" w:lineRule="auto"/>
        <w:ind w:firstLine="567"/>
        <w:jc w:val="both"/>
        <w:rPr>
          <w:rFonts w:ascii="Garamond" w:eastAsia="Garamond" w:hAnsi="Garamond" w:cs="Garamond"/>
          <w:i/>
          <w:color w:val="000000"/>
          <w:sz w:val="24"/>
          <w:szCs w:val="24"/>
          <w:lang w:val="en"/>
        </w:rPr>
      </w:pPr>
      <w:r w:rsidRPr="003F41A1">
        <w:rPr>
          <w:rFonts w:ascii="Garamond" w:eastAsia="Garamond" w:hAnsi="Garamond" w:cs="Garamond"/>
          <w:color w:val="000000"/>
          <w:sz w:val="24"/>
          <w:szCs w:val="24"/>
          <w:lang w:val="en"/>
        </w:rPr>
        <w:t>Research and development this use design research developed by Branch (</w:t>
      </w:r>
      <w:proofErr w:type="spellStart"/>
      <w:r w:rsidRPr="003F41A1">
        <w:rPr>
          <w:rFonts w:ascii="Garamond" w:eastAsia="Garamond" w:hAnsi="Garamond" w:cs="Garamond"/>
          <w:color w:val="000000"/>
          <w:sz w:val="24"/>
          <w:szCs w:val="24"/>
          <w:lang w:val="en"/>
        </w:rPr>
        <w:t>Sugiyono</w:t>
      </w:r>
      <w:proofErr w:type="spellEnd"/>
      <w:r w:rsidRPr="003F41A1">
        <w:rPr>
          <w:rFonts w:ascii="Garamond" w:eastAsia="Garamond" w:hAnsi="Garamond" w:cs="Garamond"/>
          <w:color w:val="000000"/>
          <w:sz w:val="24"/>
          <w:szCs w:val="24"/>
          <w:lang w:val="en"/>
        </w:rPr>
        <w:t xml:space="preserve">, 2012), namely the ADDIE development model that has been simplified into the three stages, including: doing analysis rationalization plan development product based on results </w:t>
      </w:r>
      <w:r w:rsidRPr="003F41A1">
        <w:rPr>
          <w:rFonts w:ascii="Garamond" w:eastAsia="Garamond" w:hAnsi="Garamond" w:cs="Garamond"/>
          <w:i/>
          <w:color w:val="000000"/>
          <w:sz w:val="24"/>
          <w:szCs w:val="24"/>
          <w:lang w:val="en"/>
        </w:rPr>
        <w:t>need assessment</w:t>
      </w:r>
      <w:r w:rsidRPr="003F41A1">
        <w:rPr>
          <w:rFonts w:ascii="Garamond" w:eastAsia="Garamond" w:hAnsi="Garamond" w:cs="Garamond"/>
          <w:color w:val="000000"/>
          <w:sz w:val="24"/>
          <w:szCs w:val="24"/>
          <w:lang w:val="en"/>
        </w:rPr>
        <w:t>, do planning framework conceptual product, develop product start, do validation expert and revision, develop product end.</w:t>
      </w:r>
      <w:r w:rsidRPr="003F41A1">
        <w:rPr>
          <w:rFonts w:ascii="Garamond" w:eastAsia="Garamond" w:hAnsi="Garamond" w:cs="Garamond"/>
          <w:i/>
          <w:color w:val="000000"/>
          <w:sz w:val="24"/>
          <w:szCs w:val="24"/>
          <w:lang w:val="en"/>
        </w:rPr>
        <w:t xml:space="preserve"> </w:t>
      </w:r>
    </w:p>
    <w:p w14:paraId="796029A7" w14:textId="3AE5277A" w:rsidR="003F41A1" w:rsidRPr="003F41A1" w:rsidRDefault="003F41A1" w:rsidP="00C1347C">
      <w:pPr>
        <w:pBdr>
          <w:top w:val="nil"/>
          <w:left w:val="nil"/>
          <w:bottom w:val="nil"/>
          <w:right w:val="nil"/>
          <w:between w:val="nil"/>
        </w:pBdr>
        <w:spacing w:after="0" w:line="240" w:lineRule="auto"/>
        <w:ind w:firstLine="567"/>
        <w:jc w:val="both"/>
        <w:rPr>
          <w:rFonts w:ascii="Garamond" w:eastAsia="Garamond" w:hAnsi="Garamond" w:cs="Garamond"/>
          <w:color w:val="000000"/>
          <w:sz w:val="24"/>
          <w:szCs w:val="24"/>
          <w:lang w:val="en"/>
        </w:rPr>
      </w:pPr>
      <w:r w:rsidRPr="003F41A1">
        <w:rPr>
          <w:rFonts w:ascii="Garamond" w:eastAsia="Garamond" w:hAnsi="Garamond" w:cs="Garamond"/>
          <w:color w:val="000000"/>
          <w:sz w:val="24"/>
          <w:szCs w:val="24"/>
          <w:lang w:val="en"/>
        </w:rPr>
        <w:t xml:space="preserve">Development book guide for increase Skills study for high school students are development product in form service guidance and counseling that has different context of the development model learning other. The ADDIE development model is based on an effective and efficient approach, as well as could produce update learning media products from each the steps taken, it means </w:t>
      </w:r>
      <w:proofErr w:type="gramStart"/>
      <w:r w:rsidRPr="003F41A1">
        <w:rPr>
          <w:rFonts w:ascii="Garamond" w:eastAsia="Garamond" w:hAnsi="Garamond" w:cs="Garamond"/>
          <w:color w:val="000000"/>
          <w:sz w:val="24"/>
          <w:szCs w:val="24"/>
          <w:lang w:val="en"/>
        </w:rPr>
        <w:t>every the</w:t>
      </w:r>
      <w:proofErr w:type="gramEnd"/>
      <w:r w:rsidRPr="003F41A1">
        <w:rPr>
          <w:rFonts w:ascii="Garamond" w:eastAsia="Garamond" w:hAnsi="Garamond" w:cs="Garamond"/>
          <w:color w:val="000000"/>
          <w:sz w:val="24"/>
          <w:szCs w:val="24"/>
          <w:lang w:val="en"/>
        </w:rPr>
        <w:t xml:space="preserve"> resulting product is products already experience innovation.</w:t>
      </w:r>
    </w:p>
    <w:p w14:paraId="792AEC04" w14:textId="18F5B86D" w:rsidR="003F41A1" w:rsidRPr="003F41A1" w:rsidRDefault="003F41A1" w:rsidP="00C1347C">
      <w:pPr>
        <w:pBdr>
          <w:top w:val="nil"/>
          <w:left w:val="nil"/>
          <w:bottom w:val="nil"/>
          <w:right w:val="nil"/>
          <w:between w:val="nil"/>
        </w:pBdr>
        <w:spacing w:after="0" w:line="240" w:lineRule="auto"/>
        <w:ind w:firstLine="567"/>
        <w:jc w:val="both"/>
        <w:rPr>
          <w:rFonts w:ascii="Garamond" w:eastAsia="Garamond" w:hAnsi="Garamond" w:cs="Garamond"/>
          <w:color w:val="000000"/>
          <w:sz w:val="24"/>
          <w:szCs w:val="24"/>
          <w:lang w:val="en"/>
        </w:rPr>
      </w:pPr>
      <w:r w:rsidRPr="003F41A1">
        <w:rPr>
          <w:rFonts w:ascii="Garamond" w:eastAsia="Garamond" w:hAnsi="Garamond" w:cs="Garamond"/>
          <w:color w:val="000000"/>
          <w:sz w:val="24"/>
          <w:szCs w:val="24"/>
          <w:lang w:val="en"/>
        </w:rPr>
        <w:t>The final result will be achieved in research and development this in the form of book guide implementation guidance group for teachers and students so scale assessment used by researchers _ that is adapting to aspects feasibility (Committee, Joint, 1991) with use three indicator program assessment, namely evaluation arrangement program framework, assessment content and arrangement activity guidance groups, and assessments on journal media guidance group students.</w:t>
      </w:r>
    </w:p>
    <w:p w14:paraId="7EAD5B7F" w14:textId="02A2EDB2" w:rsidR="003F41A1" w:rsidRPr="003F41A1" w:rsidRDefault="003F41A1" w:rsidP="00C1347C">
      <w:pPr>
        <w:pBdr>
          <w:top w:val="nil"/>
          <w:left w:val="nil"/>
          <w:bottom w:val="nil"/>
          <w:right w:val="nil"/>
          <w:between w:val="nil"/>
        </w:pBdr>
        <w:spacing w:after="0" w:line="240" w:lineRule="auto"/>
        <w:ind w:firstLine="567"/>
        <w:jc w:val="both"/>
        <w:rPr>
          <w:rFonts w:ascii="Garamond" w:eastAsia="Garamond" w:hAnsi="Garamond" w:cs="Garamond"/>
          <w:color w:val="000000"/>
          <w:sz w:val="24"/>
          <w:szCs w:val="24"/>
          <w:lang w:val="en"/>
        </w:rPr>
      </w:pPr>
      <w:r w:rsidRPr="003F41A1">
        <w:rPr>
          <w:rFonts w:ascii="Garamond" w:eastAsia="Garamond" w:hAnsi="Garamond" w:cs="Garamond"/>
          <w:color w:val="000000"/>
          <w:sz w:val="24"/>
          <w:szCs w:val="24"/>
          <w:lang w:val="en"/>
        </w:rPr>
        <w:t xml:space="preserve">Subject of feasibility test on research and development book guide this </w:t>
      </w:r>
      <w:proofErr w:type="gramStart"/>
      <w:r w:rsidRPr="003F41A1">
        <w:rPr>
          <w:rFonts w:ascii="Garamond" w:eastAsia="Garamond" w:hAnsi="Garamond" w:cs="Garamond"/>
          <w:color w:val="000000"/>
          <w:sz w:val="24"/>
          <w:szCs w:val="24"/>
          <w:lang w:val="en"/>
        </w:rPr>
        <w:t>i.e.</w:t>
      </w:r>
      <w:proofErr w:type="gramEnd"/>
      <w:r w:rsidRPr="003F41A1">
        <w:rPr>
          <w:rFonts w:ascii="Garamond" w:eastAsia="Garamond" w:hAnsi="Garamond" w:cs="Garamond"/>
          <w:color w:val="000000"/>
          <w:sz w:val="24"/>
          <w:szCs w:val="24"/>
          <w:lang w:val="en"/>
        </w:rPr>
        <w:t xml:space="preserve"> validation test expert program and test expert candidate users, as well as criticism and suggestions from second expert the as refinement and repair product. Validation program experts are carried out by lecturers BK majors that have experience as well as skill in program design, while for validation expert candidate user carried out by BK teachers who have experience teaching for at least 10 years.</w:t>
      </w:r>
    </w:p>
    <w:p w14:paraId="1EC53E00" w14:textId="7D2C3B45" w:rsidR="00562FEE" w:rsidRDefault="003F41A1" w:rsidP="001830AD">
      <w:pPr>
        <w:pBdr>
          <w:top w:val="nil"/>
          <w:left w:val="nil"/>
          <w:bottom w:val="nil"/>
          <w:right w:val="nil"/>
          <w:between w:val="nil"/>
        </w:pBdr>
        <w:spacing w:after="0" w:line="240" w:lineRule="auto"/>
        <w:ind w:firstLine="567"/>
        <w:jc w:val="both"/>
        <w:rPr>
          <w:rFonts w:ascii="Garamond" w:eastAsia="Garamond" w:hAnsi="Garamond" w:cs="Garamond"/>
          <w:color w:val="000000"/>
          <w:sz w:val="24"/>
          <w:szCs w:val="24"/>
        </w:rPr>
      </w:pPr>
      <w:r w:rsidRPr="003F41A1">
        <w:rPr>
          <w:rFonts w:ascii="Garamond" w:eastAsia="Garamond" w:hAnsi="Garamond" w:cs="Garamond"/>
          <w:color w:val="000000"/>
          <w:sz w:val="24"/>
          <w:szCs w:val="24"/>
          <w:lang w:val="en"/>
        </w:rPr>
        <w:t xml:space="preserve">As for technique data analysis conducted on research and development this that is data analysis quantitative with use scale differential based on categorization _ appropriateness product according to </w:t>
      </w:r>
      <w:proofErr w:type="spellStart"/>
      <w:r w:rsidRPr="003F41A1">
        <w:rPr>
          <w:rFonts w:ascii="Garamond" w:eastAsia="Garamond" w:hAnsi="Garamond" w:cs="Garamond"/>
          <w:color w:val="000000"/>
          <w:sz w:val="24"/>
          <w:szCs w:val="24"/>
          <w:lang w:val="en"/>
        </w:rPr>
        <w:t>Mustaji</w:t>
      </w:r>
      <w:proofErr w:type="spellEnd"/>
      <w:r w:rsidRPr="003F41A1">
        <w:rPr>
          <w:rFonts w:ascii="Garamond" w:eastAsia="Garamond" w:hAnsi="Garamond" w:cs="Garamond"/>
          <w:color w:val="000000"/>
          <w:sz w:val="24"/>
          <w:szCs w:val="24"/>
          <w:lang w:val="en"/>
        </w:rPr>
        <w:t xml:space="preserve"> (2005)</w:t>
      </w:r>
      <w:r w:rsidR="00554E39" w:rsidRPr="00554E39">
        <w:rPr>
          <w:rFonts w:ascii="Garamond" w:eastAsia="Garamond" w:hAnsi="Garamond" w:cs="Garamond"/>
          <w:color w:val="000000"/>
          <w:sz w:val="24"/>
          <w:szCs w:val="24"/>
        </w:rPr>
        <w:t>.</w:t>
      </w:r>
    </w:p>
    <w:p w14:paraId="00000022" w14:textId="21F713F4" w:rsidR="003F41A1" w:rsidRDefault="003F41A1" w:rsidP="00FF6FF0">
      <w:pPr>
        <w:pBdr>
          <w:top w:val="nil"/>
          <w:left w:val="nil"/>
          <w:bottom w:val="nil"/>
          <w:right w:val="nil"/>
          <w:between w:val="nil"/>
        </w:pBdr>
        <w:spacing w:after="0" w:line="240" w:lineRule="auto"/>
        <w:ind w:left="720" w:hanging="360"/>
        <w:jc w:val="both"/>
        <w:rPr>
          <w:rFonts w:ascii="Garamond" w:eastAsia="Garamond" w:hAnsi="Garamond" w:cs="Garamond"/>
          <w:color w:val="000000"/>
          <w:sz w:val="24"/>
          <w:szCs w:val="24"/>
        </w:rPr>
        <w:sectPr w:rsidR="003F41A1">
          <w:type w:val="continuous"/>
          <w:pgSz w:w="11906" w:h="16838"/>
          <w:pgMar w:top="1701" w:right="1134" w:bottom="1134" w:left="1701" w:header="851" w:footer="454" w:gutter="0"/>
          <w:pgNumType w:start="1"/>
          <w:cols w:space="720" w:equalWidth="0">
            <w:col w:w="9360"/>
          </w:cols>
          <w:titlePg/>
        </w:sectPr>
      </w:pPr>
    </w:p>
    <w:p w14:paraId="00000023" w14:textId="48DB57C5" w:rsidR="00562FEE" w:rsidRDefault="00863371" w:rsidP="00FF6FF0">
      <w:pPr>
        <w:pBdr>
          <w:top w:val="nil"/>
          <w:left w:val="nil"/>
          <w:bottom w:val="nil"/>
          <w:right w:val="nil"/>
          <w:between w:val="nil"/>
        </w:pBdr>
        <w:spacing w:after="0" w:line="240"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Findings and Discussion</w:t>
      </w:r>
    </w:p>
    <w:p w14:paraId="6100C19C" w14:textId="6995B93E" w:rsidR="003F41A1" w:rsidRPr="003F41A1" w:rsidRDefault="003F41A1" w:rsidP="00C1347C">
      <w:pPr>
        <w:pBdr>
          <w:top w:val="nil"/>
          <w:left w:val="nil"/>
          <w:bottom w:val="nil"/>
          <w:right w:val="nil"/>
          <w:between w:val="nil"/>
        </w:pBdr>
        <w:spacing w:after="0" w:line="240" w:lineRule="auto"/>
        <w:ind w:firstLine="567"/>
        <w:jc w:val="both"/>
        <w:rPr>
          <w:rFonts w:ascii="Garamond" w:eastAsia="Garamond" w:hAnsi="Garamond" w:cs="Garamond"/>
          <w:b/>
          <w:bCs/>
          <w:color w:val="000000"/>
          <w:sz w:val="24"/>
          <w:szCs w:val="24"/>
          <w:lang w:val="en"/>
        </w:rPr>
      </w:pPr>
      <w:r w:rsidRPr="003F41A1">
        <w:rPr>
          <w:rFonts w:ascii="Garamond" w:eastAsia="Garamond" w:hAnsi="Garamond" w:cs="Garamond"/>
          <w:bCs/>
          <w:color w:val="000000"/>
          <w:sz w:val="24"/>
          <w:szCs w:val="24"/>
          <w:lang w:val="en"/>
        </w:rPr>
        <w:t xml:space="preserve">Evaluation to product development conducted as much one time. There is three indicator evaluation in the feasibility test conducted by experts, including: evaluation arrangement or program framework, content and preparation activity guidance groups, and media journals guidance </w:t>
      </w:r>
      <w:proofErr w:type="gramStart"/>
      <w:r w:rsidRPr="003F41A1">
        <w:rPr>
          <w:rFonts w:ascii="Garamond" w:eastAsia="Garamond" w:hAnsi="Garamond" w:cs="Garamond"/>
          <w:bCs/>
          <w:color w:val="000000"/>
          <w:sz w:val="24"/>
          <w:szCs w:val="24"/>
          <w:lang w:val="en"/>
        </w:rPr>
        <w:t>group .</w:t>
      </w:r>
      <w:proofErr w:type="gramEnd"/>
    </w:p>
    <w:p w14:paraId="75105CE7" w14:textId="7096A75C" w:rsidR="003F41A1" w:rsidRPr="003F41A1" w:rsidRDefault="003F41A1" w:rsidP="00C1347C">
      <w:pPr>
        <w:pBdr>
          <w:top w:val="nil"/>
          <w:left w:val="nil"/>
          <w:bottom w:val="nil"/>
          <w:right w:val="nil"/>
          <w:between w:val="nil"/>
        </w:pBdr>
        <w:spacing w:after="0" w:line="240" w:lineRule="auto"/>
        <w:ind w:firstLine="567"/>
        <w:jc w:val="both"/>
        <w:rPr>
          <w:rFonts w:ascii="Garamond" w:eastAsia="Garamond" w:hAnsi="Garamond" w:cs="Garamond"/>
          <w:bCs/>
          <w:color w:val="000000"/>
          <w:sz w:val="24"/>
          <w:szCs w:val="24"/>
          <w:lang w:val="en"/>
        </w:rPr>
      </w:pPr>
      <w:r w:rsidRPr="003F41A1">
        <w:rPr>
          <w:rFonts w:ascii="Garamond" w:eastAsia="Garamond" w:hAnsi="Garamond" w:cs="Garamond"/>
          <w:bCs/>
          <w:color w:val="000000"/>
          <w:sz w:val="24"/>
          <w:szCs w:val="24"/>
          <w:lang w:val="en"/>
        </w:rPr>
        <w:t xml:space="preserve">By Quantitative appropriateness program development can </w:t>
      </w:r>
      <w:proofErr w:type="spellStart"/>
      <w:r w:rsidRPr="003F41A1">
        <w:rPr>
          <w:rFonts w:ascii="Garamond" w:eastAsia="Garamond" w:hAnsi="Garamond" w:cs="Garamond"/>
          <w:bCs/>
          <w:color w:val="000000"/>
          <w:sz w:val="24"/>
          <w:szCs w:val="24"/>
          <w:lang w:val="en"/>
        </w:rPr>
        <w:t>seen</w:t>
      </w:r>
      <w:proofErr w:type="spellEnd"/>
      <w:r w:rsidRPr="003F41A1">
        <w:rPr>
          <w:rFonts w:ascii="Garamond" w:eastAsia="Garamond" w:hAnsi="Garamond" w:cs="Garamond"/>
          <w:bCs/>
          <w:color w:val="000000"/>
          <w:sz w:val="24"/>
          <w:szCs w:val="24"/>
          <w:lang w:val="en"/>
        </w:rPr>
        <w:t xml:space="preserve"> from results evaluation expert based on categorization evaluation following this:</w:t>
      </w:r>
    </w:p>
    <w:p w14:paraId="02C79F73" w14:textId="77777777" w:rsidR="003F41A1" w:rsidRPr="003F41A1" w:rsidRDefault="003F41A1" w:rsidP="003F41A1">
      <w:pPr>
        <w:pBdr>
          <w:top w:val="nil"/>
          <w:left w:val="nil"/>
          <w:bottom w:val="nil"/>
          <w:right w:val="nil"/>
          <w:between w:val="nil"/>
        </w:pBdr>
        <w:spacing w:after="0" w:line="240" w:lineRule="auto"/>
        <w:ind w:firstLine="720"/>
        <w:jc w:val="both"/>
        <w:rPr>
          <w:rFonts w:ascii="Garamond" w:eastAsia="Garamond" w:hAnsi="Garamond" w:cs="Garamond"/>
          <w:bCs/>
          <w:color w:val="000000"/>
          <w:sz w:val="24"/>
          <w:szCs w:val="24"/>
          <w:lang w:val="en"/>
        </w:rPr>
      </w:pPr>
    </w:p>
    <w:p w14:paraId="7E0941FD" w14:textId="4F562453" w:rsidR="00C1347C" w:rsidRDefault="00C1347C" w:rsidP="001D3ACB">
      <w:pPr>
        <w:pBdr>
          <w:top w:val="nil"/>
          <w:left w:val="nil"/>
          <w:bottom w:val="nil"/>
          <w:right w:val="nil"/>
          <w:between w:val="nil"/>
        </w:pBdr>
        <w:spacing w:after="0" w:line="240" w:lineRule="auto"/>
        <w:jc w:val="both"/>
        <w:rPr>
          <w:rFonts w:ascii="Garamond" w:eastAsia="Garamond" w:hAnsi="Garamond" w:cs="Garamond"/>
          <w:bCs/>
          <w:color w:val="000000"/>
          <w:sz w:val="24"/>
          <w:szCs w:val="24"/>
          <w:lang w:val="en"/>
        </w:rPr>
      </w:pPr>
    </w:p>
    <w:p w14:paraId="36BC6C87" w14:textId="759C51DA" w:rsidR="00C60FEA" w:rsidRDefault="00C60FEA" w:rsidP="001D3ACB">
      <w:pPr>
        <w:pBdr>
          <w:top w:val="nil"/>
          <w:left w:val="nil"/>
          <w:bottom w:val="nil"/>
          <w:right w:val="nil"/>
          <w:between w:val="nil"/>
        </w:pBdr>
        <w:spacing w:after="0" w:line="240" w:lineRule="auto"/>
        <w:jc w:val="both"/>
        <w:rPr>
          <w:rFonts w:ascii="Garamond" w:eastAsia="Garamond" w:hAnsi="Garamond" w:cs="Garamond"/>
          <w:bCs/>
          <w:color w:val="000000"/>
          <w:sz w:val="24"/>
          <w:szCs w:val="24"/>
          <w:lang w:val="en"/>
        </w:rPr>
      </w:pPr>
    </w:p>
    <w:p w14:paraId="08FD1E19" w14:textId="77777777" w:rsidR="00C60FEA" w:rsidRDefault="00C60FEA" w:rsidP="001D3ACB">
      <w:pPr>
        <w:pBdr>
          <w:top w:val="nil"/>
          <w:left w:val="nil"/>
          <w:bottom w:val="nil"/>
          <w:right w:val="nil"/>
          <w:between w:val="nil"/>
        </w:pBdr>
        <w:spacing w:after="0" w:line="240" w:lineRule="auto"/>
        <w:jc w:val="both"/>
        <w:rPr>
          <w:rFonts w:ascii="Garamond" w:eastAsia="Garamond" w:hAnsi="Garamond" w:cs="Garamond"/>
          <w:bCs/>
          <w:color w:val="000000"/>
          <w:sz w:val="24"/>
          <w:szCs w:val="24"/>
          <w:lang w:val="en"/>
        </w:rPr>
      </w:pPr>
    </w:p>
    <w:p w14:paraId="33255082" w14:textId="77777777" w:rsidR="001830AD" w:rsidRPr="003F41A1" w:rsidRDefault="001830AD" w:rsidP="001D3ACB">
      <w:pPr>
        <w:pBdr>
          <w:top w:val="nil"/>
          <w:left w:val="nil"/>
          <w:bottom w:val="nil"/>
          <w:right w:val="nil"/>
          <w:between w:val="nil"/>
        </w:pBdr>
        <w:spacing w:after="0" w:line="240" w:lineRule="auto"/>
        <w:jc w:val="both"/>
        <w:rPr>
          <w:rFonts w:ascii="Garamond" w:eastAsia="Garamond" w:hAnsi="Garamond" w:cs="Garamond"/>
          <w:bCs/>
          <w:color w:val="000000"/>
          <w:sz w:val="24"/>
          <w:szCs w:val="24"/>
          <w:lang w:val="en"/>
        </w:rPr>
      </w:pPr>
    </w:p>
    <w:tbl>
      <w:tblPr>
        <w:tblStyle w:val="TableGrid1"/>
        <w:tblW w:w="0" w:type="auto"/>
        <w:tblInd w:w="2182" w:type="dxa"/>
        <w:tblBorders>
          <w:left w:val="none" w:sz="0" w:space="0" w:color="auto"/>
          <w:right w:val="none" w:sz="0" w:space="0" w:color="auto"/>
          <w:insideV w:val="none" w:sz="0" w:space="0" w:color="auto"/>
        </w:tblBorders>
        <w:tblLook w:val="04A0" w:firstRow="1" w:lastRow="0" w:firstColumn="1" w:lastColumn="0" w:noHBand="0" w:noVBand="1"/>
      </w:tblPr>
      <w:tblGrid>
        <w:gridCol w:w="2127"/>
        <w:gridCol w:w="2026"/>
      </w:tblGrid>
      <w:tr w:rsidR="00C1347C" w:rsidRPr="00C1347C" w14:paraId="649EEE94" w14:textId="77777777" w:rsidTr="001D3ACB">
        <w:tc>
          <w:tcPr>
            <w:tcW w:w="4153" w:type="dxa"/>
            <w:gridSpan w:val="2"/>
            <w:tcBorders>
              <w:top w:val="nil"/>
              <w:bottom w:val="nil"/>
            </w:tcBorders>
          </w:tcPr>
          <w:p w14:paraId="78E42CFD" w14:textId="747EF0A5" w:rsidR="00C1347C" w:rsidRPr="00C1347C" w:rsidRDefault="00C1347C" w:rsidP="00C1347C">
            <w:pPr>
              <w:spacing w:after="160" w:line="259" w:lineRule="auto"/>
              <w:rPr>
                <w:rFonts w:ascii="Garamond" w:hAnsi="Garamond"/>
                <w:b/>
              </w:rPr>
            </w:pPr>
            <w:proofErr w:type="gramStart"/>
            <w:r w:rsidRPr="00C1347C">
              <w:rPr>
                <w:rFonts w:ascii="Garamond" w:hAnsi="Garamond"/>
                <w:b/>
              </w:rPr>
              <w:lastRenderedPageBreak/>
              <w:t>Table .</w:t>
            </w:r>
            <w:proofErr w:type="gramEnd"/>
            <w:r w:rsidRPr="00C1347C">
              <w:rPr>
                <w:rFonts w:ascii="Garamond" w:hAnsi="Garamond"/>
                <w:b/>
              </w:rPr>
              <w:t xml:space="preserve"> </w:t>
            </w:r>
            <w:r w:rsidR="001D3ACB">
              <w:rPr>
                <w:rFonts w:ascii="Garamond" w:hAnsi="Garamond"/>
                <w:b/>
              </w:rPr>
              <w:t>1</w:t>
            </w:r>
            <w:r w:rsidRPr="00C1347C">
              <w:rPr>
                <w:rFonts w:ascii="Garamond" w:hAnsi="Garamond"/>
                <w:b/>
              </w:rPr>
              <w:t>.1</w:t>
            </w:r>
          </w:p>
        </w:tc>
      </w:tr>
      <w:tr w:rsidR="00C1347C" w:rsidRPr="00C1347C" w14:paraId="1432604B" w14:textId="77777777" w:rsidTr="001D3ACB">
        <w:tc>
          <w:tcPr>
            <w:tcW w:w="4153" w:type="dxa"/>
            <w:gridSpan w:val="2"/>
            <w:tcBorders>
              <w:top w:val="nil"/>
              <w:bottom w:val="single" w:sz="4" w:space="0" w:color="auto"/>
            </w:tcBorders>
            <w:vAlign w:val="center"/>
          </w:tcPr>
          <w:p w14:paraId="40338998" w14:textId="77777777" w:rsidR="00C1347C" w:rsidRPr="00C1347C" w:rsidRDefault="00C1347C" w:rsidP="00C1347C">
            <w:pPr>
              <w:spacing w:after="160" w:line="259" w:lineRule="auto"/>
              <w:rPr>
                <w:rFonts w:ascii="Garamond" w:hAnsi="Garamond"/>
                <w:i/>
              </w:rPr>
            </w:pPr>
            <w:r w:rsidRPr="00C1347C">
              <w:rPr>
                <w:rFonts w:ascii="Garamond" w:hAnsi="Garamond"/>
                <w:i/>
              </w:rPr>
              <w:t>Category Evaluation</w:t>
            </w:r>
          </w:p>
        </w:tc>
      </w:tr>
      <w:tr w:rsidR="00C1347C" w:rsidRPr="00C1347C" w14:paraId="6F4DD247" w14:textId="77777777" w:rsidTr="001D3ACB">
        <w:tc>
          <w:tcPr>
            <w:tcW w:w="2127" w:type="dxa"/>
            <w:tcBorders>
              <w:top w:val="single" w:sz="4" w:space="0" w:color="auto"/>
              <w:bottom w:val="single" w:sz="4" w:space="0" w:color="auto"/>
            </w:tcBorders>
            <w:vAlign w:val="center"/>
          </w:tcPr>
          <w:p w14:paraId="6BA4C914" w14:textId="77777777" w:rsidR="00C1347C" w:rsidRPr="00C1347C" w:rsidRDefault="00C1347C" w:rsidP="00C1347C">
            <w:pPr>
              <w:spacing w:after="160" w:line="259" w:lineRule="auto"/>
              <w:jc w:val="center"/>
              <w:rPr>
                <w:rFonts w:ascii="Garamond" w:hAnsi="Garamond"/>
              </w:rPr>
            </w:pPr>
            <w:r w:rsidRPr="00C1347C">
              <w:rPr>
                <w:rFonts w:ascii="Garamond" w:hAnsi="Garamond"/>
              </w:rPr>
              <w:t>Score Range</w:t>
            </w:r>
          </w:p>
        </w:tc>
        <w:tc>
          <w:tcPr>
            <w:tcW w:w="2026" w:type="dxa"/>
            <w:tcBorders>
              <w:top w:val="single" w:sz="4" w:space="0" w:color="auto"/>
              <w:bottom w:val="single" w:sz="4" w:space="0" w:color="auto"/>
            </w:tcBorders>
            <w:vAlign w:val="center"/>
          </w:tcPr>
          <w:p w14:paraId="2BC2E812" w14:textId="77777777" w:rsidR="00C1347C" w:rsidRPr="00C1347C" w:rsidRDefault="00C1347C" w:rsidP="00C1347C">
            <w:pPr>
              <w:spacing w:after="160" w:line="259" w:lineRule="auto"/>
              <w:jc w:val="center"/>
              <w:rPr>
                <w:rFonts w:ascii="Garamond" w:hAnsi="Garamond"/>
              </w:rPr>
            </w:pPr>
            <w:r w:rsidRPr="00C1347C">
              <w:rPr>
                <w:rFonts w:ascii="Garamond" w:hAnsi="Garamond"/>
              </w:rPr>
              <w:t>Category</w:t>
            </w:r>
          </w:p>
        </w:tc>
      </w:tr>
      <w:tr w:rsidR="00C1347C" w:rsidRPr="00C1347C" w14:paraId="0C3E2390" w14:textId="77777777" w:rsidTr="001D3ACB">
        <w:tc>
          <w:tcPr>
            <w:tcW w:w="2127" w:type="dxa"/>
            <w:tcBorders>
              <w:top w:val="single" w:sz="4" w:space="0" w:color="auto"/>
              <w:bottom w:val="nil"/>
            </w:tcBorders>
            <w:vAlign w:val="center"/>
          </w:tcPr>
          <w:p w14:paraId="1788E289" w14:textId="77777777" w:rsidR="00C1347C" w:rsidRPr="00C1347C" w:rsidRDefault="00C1347C" w:rsidP="00C1347C">
            <w:pPr>
              <w:spacing w:after="160" w:line="259" w:lineRule="auto"/>
              <w:jc w:val="center"/>
              <w:rPr>
                <w:rFonts w:ascii="Garamond" w:hAnsi="Garamond"/>
              </w:rPr>
            </w:pPr>
            <w:r w:rsidRPr="00C1347C">
              <w:rPr>
                <w:rFonts w:ascii="Garamond" w:hAnsi="Garamond"/>
              </w:rPr>
              <w:t>7</w:t>
            </w:r>
          </w:p>
        </w:tc>
        <w:tc>
          <w:tcPr>
            <w:tcW w:w="2026" w:type="dxa"/>
            <w:tcBorders>
              <w:top w:val="single" w:sz="4" w:space="0" w:color="auto"/>
              <w:bottom w:val="nil"/>
            </w:tcBorders>
            <w:vAlign w:val="center"/>
          </w:tcPr>
          <w:p w14:paraId="7967553E" w14:textId="77777777" w:rsidR="00C1347C" w:rsidRPr="00C1347C" w:rsidRDefault="00C1347C" w:rsidP="00C1347C">
            <w:pPr>
              <w:spacing w:after="160" w:line="259" w:lineRule="auto"/>
              <w:jc w:val="center"/>
              <w:rPr>
                <w:rFonts w:ascii="Garamond" w:hAnsi="Garamond"/>
              </w:rPr>
            </w:pPr>
            <w:r w:rsidRPr="00C1347C">
              <w:rPr>
                <w:rFonts w:ascii="Garamond" w:hAnsi="Garamond"/>
              </w:rPr>
              <w:t>Worthy</w:t>
            </w:r>
          </w:p>
        </w:tc>
      </w:tr>
      <w:tr w:rsidR="00C1347C" w:rsidRPr="00C1347C" w14:paraId="5CEA13E9" w14:textId="77777777" w:rsidTr="001D3ACB">
        <w:tc>
          <w:tcPr>
            <w:tcW w:w="2127" w:type="dxa"/>
            <w:tcBorders>
              <w:top w:val="nil"/>
              <w:bottom w:val="nil"/>
            </w:tcBorders>
            <w:vAlign w:val="center"/>
          </w:tcPr>
          <w:p w14:paraId="46E6FE7D" w14:textId="77777777" w:rsidR="00C1347C" w:rsidRPr="00C1347C" w:rsidRDefault="00C1347C" w:rsidP="00C1347C">
            <w:pPr>
              <w:spacing w:after="160" w:line="259" w:lineRule="auto"/>
              <w:jc w:val="center"/>
              <w:rPr>
                <w:rFonts w:ascii="Garamond" w:hAnsi="Garamond"/>
              </w:rPr>
            </w:pPr>
            <w:r w:rsidRPr="00C1347C">
              <w:rPr>
                <w:rFonts w:ascii="Garamond" w:hAnsi="Garamond"/>
              </w:rPr>
              <w:t>4 – 6</w:t>
            </w:r>
          </w:p>
        </w:tc>
        <w:tc>
          <w:tcPr>
            <w:tcW w:w="2026" w:type="dxa"/>
            <w:tcBorders>
              <w:top w:val="nil"/>
              <w:bottom w:val="nil"/>
            </w:tcBorders>
            <w:vAlign w:val="center"/>
          </w:tcPr>
          <w:p w14:paraId="26BDDD93" w14:textId="77777777" w:rsidR="00C1347C" w:rsidRPr="00C1347C" w:rsidRDefault="00C1347C" w:rsidP="00C1347C">
            <w:pPr>
              <w:spacing w:after="160" w:line="259" w:lineRule="auto"/>
              <w:jc w:val="center"/>
              <w:rPr>
                <w:rFonts w:ascii="Garamond" w:hAnsi="Garamond"/>
              </w:rPr>
            </w:pPr>
            <w:r w:rsidRPr="00C1347C">
              <w:rPr>
                <w:rFonts w:ascii="Garamond" w:hAnsi="Garamond"/>
              </w:rPr>
              <w:t>Enough Worthy</w:t>
            </w:r>
          </w:p>
        </w:tc>
      </w:tr>
      <w:tr w:rsidR="00C1347C" w:rsidRPr="00C1347C" w14:paraId="7A052262" w14:textId="77777777" w:rsidTr="001D3ACB">
        <w:tc>
          <w:tcPr>
            <w:tcW w:w="2127" w:type="dxa"/>
            <w:tcBorders>
              <w:top w:val="nil"/>
            </w:tcBorders>
            <w:vAlign w:val="center"/>
          </w:tcPr>
          <w:p w14:paraId="1B0AC4BD" w14:textId="77777777" w:rsidR="00C1347C" w:rsidRPr="00C1347C" w:rsidRDefault="00C1347C" w:rsidP="00C1347C">
            <w:pPr>
              <w:spacing w:after="160" w:line="259" w:lineRule="auto"/>
              <w:jc w:val="center"/>
              <w:rPr>
                <w:rFonts w:ascii="Garamond" w:hAnsi="Garamond"/>
              </w:rPr>
            </w:pPr>
            <w:r w:rsidRPr="00C1347C">
              <w:rPr>
                <w:rFonts w:ascii="Garamond" w:hAnsi="Garamond"/>
              </w:rPr>
              <w:t>3</w:t>
            </w:r>
          </w:p>
        </w:tc>
        <w:tc>
          <w:tcPr>
            <w:tcW w:w="2026" w:type="dxa"/>
            <w:tcBorders>
              <w:top w:val="nil"/>
            </w:tcBorders>
            <w:vAlign w:val="center"/>
          </w:tcPr>
          <w:p w14:paraId="072A3A24" w14:textId="77777777" w:rsidR="00C1347C" w:rsidRPr="00C1347C" w:rsidRDefault="00C1347C" w:rsidP="00C1347C">
            <w:pPr>
              <w:spacing w:after="160" w:line="259" w:lineRule="auto"/>
              <w:jc w:val="center"/>
              <w:rPr>
                <w:rFonts w:ascii="Garamond" w:hAnsi="Garamond"/>
              </w:rPr>
            </w:pPr>
            <w:r w:rsidRPr="00C1347C">
              <w:rPr>
                <w:rFonts w:ascii="Garamond" w:hAnsi="Garamond"/>
              </w:rPr>
              <w:t>Not Worthy</w:t>
            </w:r>
          </w:p>
        </w:tc>
      </w:tr>
    </w:tbl>
    <w:p w14:paraId="6E7FC974" w14:textId="77777777" w:rsidR="003F41A1" w:rsidRPr="003F41A1" w:rsidRDefault="003F41A1" w:rsidP="003F41A1">
      <w:pPr>
        <w:pBdr>
          <w:top w:val="nil"/>
          <w:left w:val="nil"/>
          <w:bottom w:val="nil"/>
          <w:right w:val="nil"/>
          <w:between w:val="nil"/>
        </w:pBdr>
        <w:spacing w:after="0" w:line="240" w:lineRule="auto"/>
        <w:ind w:firstLine="720"/>
        <w:jc w:val="both"/>
        <w:rPr>
          <w:rFonts w:ascii="Garamond" w:eastAsia="Garamond" w:hAnsi="Garamond" w:cs="Garamond"/>
          <w:bCs/>
          <w:color w:val="000000"/>
          <w:sz w:val="24"/>
          <w:szCs w:val="24"/>
          <w:lang w:val="en"/>
        </w:rPr>
      </w:pPr>
    </w:p>
    <w:p w14:paraId="76542510" w14:textId="77777777" w:rsidR="001D3ACB" w:rsidRDefault="001D3ACB" w:rsidP="001D3ACB">
      <w:pPr>
        <w:pBdr>
          <w:top w:val="nil"/>
          <w:left w:val="nil"/>
          <w:bottom w:val="nil"/>
          <w:right w:val="nil"/>
          <w:between w:val="nil"/>
        </w:pBdr>
        <w:spacing w:after="0" w:line="240" w:lineRule="auto"/>
        <w:ind w:firstLine="567"/>
        <w:jc w:val="both"/>
        <w:rPr>
          <w:rFonts w:ascii="Garamond" w:eastAsia="Garamond" w:hAnsi="Garamond" w:cs="Garamond"/>
          <w:bCs/>
          <w:color w:val="000000"/>
          <w:sz w:val="24"/>
          <w:szCs w:val="24"/>
          <w:lang w:val="en"/>
        </w:rPr>
      </w:pPr>
      <w:r w:rsidRPr="003F41A1">
        <w:rPr>
          <w:rFonts w:ascii="Garamond" w:eastAsia="Garamond" w:hAnsi="Garamond" w:cs="Garamond"/>
          <w:bCs/>
          <w:color w:val="000000"/>
          <w:sz w:val="24"/>
          <w:szCs w:val="24"/>
          <w:lang w:val="en"/>
        </w:rPr>
        <w:t xml:space="preserve">Feasibility test results obtained from second expert is as </w:t>
      </w:r>
      <w:proofErr w:type="gramStart"/>
      <w:r w:rsidRPr="003F41A1">
        <w:rPr>
          <w:rFonts w:ascii="Garamond" w:eastAsia="Garamond" w:hAnsi="Garamond" w:cs="Garamond"/>
          <w:bCs/>
          <w:color w:val="000000"/>
          <w:sz w:val="24"/>
          <w:szCs w:val="24"/>
          <w:lang w:val="en"/>
        </w:rPr>
        <w:t>following :</w:t>
      </w:r>
      <w:proofErr w:type="gramEnd"/>
    </w:p>
    <w:tbl>
      <w:tblPr>
        <w:tblW w:w="4354" w:type="dxa"/>
        <w:tblInd w:w="2167" w:type="dxa"/>
        <w:tblBorders>
          <w:top w:val="single" w:sz="4" w:space="0" w:color="auto"/>
          <w:bottom w:val="single" w:sz="4" w:space="0" w:color="auto"/>
        </w:tblBorders>
        <w:tblLayout w:type="fixed"/>
        <w:tblLook w:val="04A0" w:firstRow="1" w:lastRow="0" w:firstColumn="1" w:lastColumn="0" w:noHBand="0" w:noVBand="1"/>
      </w:tblPr>
      <w:tblGrid>
        <w:gridCol w:w="2013"/>
        <w:gridCol w:w="1223"/>
        <w:gridCol w:w="1118"/>
      </w:tblGrid>
      <w:tr w:rsidR="00EB79AE" w:rsidRPr="00EB79AE" w14:paraId="199191D1" w14:textId="77777777" w:rsidTr="009A0AAD">
        <w:trPr>
          <w:trHeight w:val="200"/>
        </w:trPr>
        <w:tc>
          <w:tcPr>
            <w:tcW w:w="4354" w:type="dxa"/>
            <w:gridSpan w:val="3"/>
            <w:tcBorders>
              <w:top w:val="nil"/>
              <w:bottom w:val="single" w:sz="4" w:space="0" w:color="auto"/>
            </w:tcBorders>
            <w:shd w:val="clear" w:color="auto" w:fill="auto"/>
            <w:noWrap/>
            <w:vAlign w:val="bottom"/>
          </w:tcPr>
          <w:p w14:paraId="19E0716D" w14:textId="40B90E9C" w:rsidR="00EB79AE" w:rsidRPr="00EB79AE" w:rsidRDefault="00EB79AE" w:rsidP="00EB79AE">
            <w:pPr>
              <w:pBdr>
                <w:top w:val="nil"/>
                <w:left w:val="nil"/>
                <w:bottom w:val="nil"/>
                <w:right w:val="nil"/>
                <w:between w:val="nil"/>
              </w:pBdr>
              <w:spacing w:after="0" w:line="240" w:lineRule="auto"/>
              <w:jc w:val="both"/>
              <w:rPr>
                <w:rFonts w:ascii="Garamond" w:eastAsia="Garamond" w:hAnsi="Garamond" w:cs="Garamond"/>
                <w:bCs/>
                <w:color w:val="000000"/>
                <w:sz w:val="24"/>
                <w:szCs w:val="24"/>
                <w:lang w:val="en"/>
              </w:rPr>
            </w:pPr>
            <w:bookmarkStart w:id="0" w:name="_Hlk114598530"/>
            <w:r w:rsidRPr="00EB79AE">
              <w:rPr>
                <w:rFonts w:ascii="Garamond" w:eastAsia="Garamond" w:hAnsi="Garamond" w:cs="Garamond"/>
                <w:b/>
                <w:bCs/>
                <w:color w:val="000000"/>
                <w:sz w:val="24"/>
                <w:szCs w:val="24"/>
                <w:lang w:val="en"/>
              </w:rPr>
              <w:t xml:space="preserve">Table </w:t>
            </w:r>
            <w:r w:rsidR="009A0AAD">
              <w:rPr>
                <w:rFonts w:ascii="Garamond" w:eastAsia="Garamond" w:hAnsi="Garamond" w:cs="Garamond"/>
                <w:b/>
                <w:bCs/>
                <w:color w:val="000000"/>
                <w:sz w:val="24"/>
                <w:szCs w:val="24"/>
                <w:lang w:val="en"/>
              </w:rPr>
              <w:t>1</w:t>
            </w:r>
            <w:r w:rsidRPr="00EB79AE">
              <w:rPr>
                <w:rFonts w:ascii="Garamond" w:eastAsia="Garamond" w:hAnsi="Garamond" w:cs="Garamond"/>
                <w:b/>
                <w:bCs/>
                <w:color w:val="000000"/>
                <w:sz w:val="24"/>
                <w:szCs w:val="24"/>
                <w:lang w:val="en"/>
              </w:rPr>
              <w:t>.2</w:t>
            </w:r>
            <w:r w:rsidRPr="00EB79AE">
              <w:rPr>
                <w:rFonts w:ascii="Garamond" w:eastAsia="Garamond" w:hAnsi="Garamond" w:cs="Garamond"/>
                <w:bCs/>
                <w:color w:val="000000"/>
                <w:sz w:val="24"/>
                <w:szCs w:val="24"/>
                <w:lang w:val="en"/>
              </w:rPr>
              <w:t xml:space="preserve"> </w:t>
            </w:r>
          </w:p>
          <w:p w14:paraId="526C2343" w14:textId="77777777" w:rsidR="00EB79AE" w:rsidRPr="00EB79AE" w:rsidRDefault="00EB79AE" w:rsidP="00EB79AE">
            <w:pPr>
              <w:pBdr>
                <w:top w:val="nil"/>
                <w:left w:val="nil"/>
                <w:bottom w:val="nil"/>
                <w:right w:val="nil"/>
                <w:between w:val="nil"/>
              </w:pBdr>
              <w:spacing w:after="0" w:line="240" w:lineRule="auto"/>
              <w:jc w:val="both"/>
              <w:rPr>
                <w:rFonts w:ascii="Garamond" w:eastAsia="Garamond" w:hAnsi="Garamond" w:cs="Garamond"/>
                <w:bCs/>
                <w:i/>
                <w:color w:val="000000"/>
                <w:sz w:val="24"/>
                <w:szCs w:val="24"/>
                <w:lang w:val="en"/>
              </w:rPr>
            </w:pPr>
            <w:r w:rsidRPr="00EB79AE">
              <w:rPr>
                <w:rFonts w:ascii="Garamond" w:eastAsia="Garamond" w:hAnsi="Garamond" w:cs="Garamond"/>
                <w:bCs/>
                <w:i/>
                <w:color w:val="000000"/>
                <w:sz w:val="24"/>
                <w:szCs w:val="24"/>
                <w:lang w:val="en"/>
              </w:rPr>
              <w:t>Program Feasibility Test Results</w:t>
            </w:r>
          </w:p>
        </w:tc>
      </w:tr>
      <w:tr w:rsidR="00EB79AE" w:rsidRPr="00EB79AE" w14:paraId="25DA6398" w14:textId="77777777" w:rsidTr="009A0AAD">
        <w:trPr>
          <w:trHeight w:val="200"/>
        </w:trPr>
        <w:tc>
          <w:tcPr>
            <w:tcW w:w="2013" w:type="dxa"/>
            <w:tcBorders>
              <w:top w:val="single" w:sz="4" w:space="0" w:color="auto"/>
              <w:bottom w:val="single" w:sz="4" w:space="0" w:color="auto"/>
            </w:tcBorders>
            <w:shd w:val="clear" w:color="auto" w:fill="auto"/>
            <w:noWrap/>
            <w:vAlign w:val="center"/>
            <w:hideMark/>
          </w:tcPr>
          <w:p w14:paraId="0093B58D" w14:textId="77777777" w:rsidR="00EB79AE" w:rsidRPr="00EB79AE" w:rsidRDefault="00EB79AE" w:rsidP="009A0AAD">
            <w:pPr>
              <w:pBdr>
                <w:top w:val="nil"/>
                <w:left w:val="nil"/>
                <w:bottom w:val="nil"/>
                <w:right w:val="nil"/>
                <w:between w:val="nil"/>
              </w:pBdr>
              <w:spacing w:after="0" w:line="240" w:lineRule="auto"/>
              <w:jc w:val="center"/>
              <w:rPr>
                <w:rFonts w:ascii="Garamond" w:eastAsia="Garamond" w:hAnsi="Garamond" w:cs="Garamond"/>
                <w:bCs/>
                <w:color w:val="000000"/>
                <w:sz w:val="24"/>
                <w:szCs w:val="24"/>
                <w:lang w:val="en"/>
              </w:rPr>
            </w:pPr>
            <w:r w:rsidRPr="00EB79AE">
              <w:rPr>
                <w:rFonts w:ascii="Garamond" w:eastAsia="Garamond" w:hAnsi="Garamond" w:cs="Garamond"/>
                <w:bCs/>
                <w:color w:val="000000"/>
                <w:sz w:val="24"/>
                <w:szCs w:val="24"/>
                <w:lang w:val="en"/>
              </w:rPr>
              <w:t>Aspect Evaluation</w:t>
            </w:r>
          </w:p>
        </w:tc>
        <w:tc>
          <w:tcPr>
            <w:tcW w:w="1223" w:type="dxa"/>
            <w:tcBorders>
              <w:top w:val="single" w:sz="4" w:space="0" w:color="auto"/>
              <w:bottom w:val="single" w:sz="4" w:space="0" w:color="auto"/>
            </w:tcBorders>
            <w:shd w:val="clear" w:color="auto" w:fill="auto"/>
            <w:noWrap/>
            <w:vAlign w:val="bottom"/>
            <w:hideMark/>
          </w:tcPr>
          <w:p w14:paraId="3DA8A5A9" w14:textId="77777777" w:rsidR="00EB79AE" w:rsidRPr="00EB79AE" w:rsidRDefault="00EB79AE" w:rsidP="009A0AAD">
            <w:pPr>
              <w:pBdr>
                <w:top w:val="nil"/>
                <w:left w:val="nil"/>
                <w:bottom w:val="nil"/>
                <w:right w:val="nil"/>
                <w:between w:val="nil"/>
              </w:pBdr>
              <w:spacing w:after="0" w:line="240" w:lineRule="auto"/>
              <w:jc w:val="center"/>
              <w:rPr>
                <w:rFonts w:ascii="Garamond" w:eastAsia="Garamond" w:hAnsi="Garamond" w:cs="Garamond"/>
                <w:bCs/>
                <w:color w:val="000000"/>
                <w:sz w:val="24"/>
                <w:szCs w:val="24"/>
                <w:lang w:val="en"/>
              </w:rPr>
            </w:pPr>
            <w:r w:rsidRPr="00EB79AE">
              <w:rPr>
                <w:rFonts w:ascii="Garamond" w:eastAsia="Garamond" w:hAnsi="Garamond" w:cs="Garamond"/>
                <w:bCs/>
                <w:color w:val="000000"/>
                <w:sz w:val="24"/>
                <w:szCs w:val="24"/>
                <w:lang w:val="en"/>
              </w:rPr>
              <w:t>Rating Score</w:t>
            </w:r>
          </w:p>
        </w:tc>
        <w:tc>
          <w:tcPr>
            <w:tcW w:w="1118" w:type="dxa"/>
            <w:tcBorders>
              <w:top w:val="single" w:sz="4" w:space="0" w:color="auto"/>
              <w:bottom w:val="single" w:sz="4" w:space="0" w:color="auto"/>
            </w:tcBorders>
            <w:shd w:val="clear" w:color="auto" w:fill="auto"/>
            <w:noWrap/>
            <w:vAlign w:val="center"/>
            <w:hideMark/>
          </w:tcPr>
          <w:p w14:paraId="09E80A28" w14:textId="44A35370" w:rsidR="00EB79AE" w:rsidRPr="00EB79AE" w:rsidRDefault="00EB79AE" w:rsidP="009A0AAD">
            <w:pPr>
              <w:pBdr>
                <w:top w:val="nil"/>
                <w:left w:val="nil"/>
                <w:bottom w:val="nil"/>
                <w:right w:val="nil"/>
                <w:between w:val="nil"/>
              </w:pBdr>
              <w:spacing w:after="0" w:line="240" w:lineRule="auto"/>
              <w:jc w:val="center"/>
              <w:rPr>
                <w:rFonts w:ascii="Garamond" w:eastAsia="Garamond" w:hAnsi="Garamond" w:cs="Garamond"/>
                <w:bCs/>
                <w:color w:val="000000"/>
                <w:sz w:val="24"/>
                <w:szCs w:val="24"/>
                <w:lang w:val="en"/>
              </w:rPr>
            </w:pPr>
            <w:r w:rsidRPr="00EB79AE">
              <w:rPr>
                <w:rFonts w:ascii="Garamond" w:eastAsia="Garamond" w:hAnsi="Garamond" w:cs="Garamond"/>
                <w:bCs/>
                <w:color w:val="000000"/>
                <w:sz w:val="24"/>
                <w:szCs w:val="24"/>
                <w:lang w:val="en"/>
              </w:rPr>
              <w:t>Category</w:t>
            </w:r>
          </w:p>
        </w:tc>
      </w:tr>
      <w:tr w:rsidR="00EB79AE" w:rsidRPr="00EB79AE" w14:paraId="734EAF14" w14:textId="77777777" w:rsidTr="009A0AAD">
        <w:trPr>
          <w:trHeight w:val="210"/>
        </w:trPr>
        <w:tc>
          <w:tcPr>
            <w:tcW w:w="2013" w:type="dxa"/>
            <w:tcBorders>
              <w:top w:val="single" w:sz="4" w:space="0" w:color="auto"/>
            </w:tcBorders>
            <w:shd w:val="clear" w:color="auto" w:fill="auto"/>
            <w:vAlign w:val="center"/>
            <w:hideMark/>
          </w:tcPr>
          <w:p w14:paraId="462B8780" w14:textId="77777777" w:rsidR="00EB79AE" w:rsidRPr="00EB79AE" w:rsidRDefault="00EB79AE" w:rsidP="00EB79AE">
            <w:pPr>
              <w:pBdr>
                <w:top w:val="nil"/>
                <w:left w:val="nil"/>
                <w:bottom w:val="nil"/>
                <w:right w:val="nil"/>
                <w:between w:val="nil"/>
              </w:pBdr>
              <w:spacing w:after="0" w:line="240" w:lineRule="auto"/>
              <w:jc w:val="both"/>
              <w:rPr>
                <w:rFonts w:ascii="Garamond" w:eastAsia="Garamond" w:hAnsi="Garamond" w:cs="Garamond"/>
                <w:bCs/>
                <w:color w:val="000000"/>
                <w:sz w:val="24"/>
                <w:szCs w:val="24"/>
                <w:lang w:val="en"/>
              </w:rPr>
            </w:pPr>
            <w:r w:rsidRPr="00EB79AE">
              <w:rPr>
                <w:rFonts w:ascii="Garamond" w:eastAsia="Garamond" w:hAnsi="Garamond" w:cs="Garamond"/>
                <w:bCs/>
                <w:color w:val="000000"/>
                <w:sz w:val="24"/>
                <w:szCs w:val="24"/>
                <w:lang w:val="en"/>
              </w:rPr>
              <w:t>Program Structure / Framework</w:t>
            </w:r>
          </w:p>
        </w:tc>
        <w:tc>
          <w:tcPr>
            <w:tcW w:w="1223" w:type="dxa"/>
            <w:tcBorders>
              <w:top w:val="single" w:sz="4" w:space="0" w:color="auto"/>
            </w:tcBorders>
            <w:shd w:val="clear" w:color="auto" w:fill="auto"/>
            <w:noWrap/>
            <w:hideMark/>
          </w:tcPr>
          <w:p w14:paraId="0EFA05B5" w14:textId="77777777" w:rsidR="00EB79AE" w:rsidRPr="00EB79AE" w:rsidRDefault="00EB79AE" w:rsidP="00EB79AE">
            <w:pPr>
              <w:pBdr>
                <w:top w:val="nil"/>
                <w:left w:val="nil"/>
                <w:bottom w:val="nil"/>
                <w:right w:val="nil"/>
                <w:between w:val="nil"/>
              </w:pBdr>
              <w:spacing w:after="0" w:line="240" w:lineRule="auto"/>
              <w:jc w:val="both"/>
              <w:rPr>
                <w:rFonts w:ascii="Garamond" w:eastAsia="Garamond" w:hAnsi="Garamond" w:cs="Garamond"/>
                <w:bCs/>
                <w:color w:val="000000"/>
                <w:sz w:val="24"/>
                <w:szCs w:val="24"/>
                <w:lang w:val="en"/>
              </w:rPr>
            </w:pPr>
            <w:r w:rsidRPr="00EB79AE">
              <w:rPr>
                <w:rFonts w:ascii="Garamond" w:eastAsia="Garamond" w:hAnsi="Garamond" w:cs="Garamond"/>
                <w:bCs/>
                <w:color w:val="000000"/>
                <w:sz w:val="24"/>
                <w:szCs w:val="24"/>
                <w:lang w:val="en"/>
              </w:rPr>
              <w:t>8</w:t>
            </w:r>
          </w:p>
        </w:tc>
        <w:tc>
          <w:tcPr>
            <w:tcW w:w="1118" w:type="dxa"/>
            <w:tcBorders>
              <w:top w:val="single" w:sz="4" w:space="0" w:color="auto"/>
            </w:tcBorders>
            <w:shd w:val="clear" w:color="auto" w:fill="auto"/>
            <w:noWrap/>
            <w:hideMark/>
          </w:tcPr>
          <w:p w14:paraId="28B999D1" w14:textId="77777777" w:rsidR="00EB79AE" w:rsidRPr="00EB79AE" w:rsidRDefault="00EB79AE" w:rsidP="00EB79AE">
            <w:pPr>
              <w:pBdr>
                <w:top w:val="nil"/>
                <w:left w:val="nil"/>
                <w:bottom w:val="nil"/>
                <w:right w:val="nil"/>
                <w:between w:val="nil"/>
              </w:pBdr>
              <w:spacing w:after="0" w:line="240" w:lineRule="auto"/>
              <w:jc w:val="both"/>
              <w:rPr>
                <w:rFonts w:ascii="Garamond" w:eastAsia="Garamond" w:hAnsi="Garamond" w:cs="Garamond"/>
                <w:bCs/>
                <w:color w:val="000000"/>
                <w:sz w:val="24"/>
                <w:szCs w:val="24"/>
                <w:lang w:val="en"/>
              </w:rPr>
            </w:pPr>
            <w:r w:rsidRPr="00EB79AE">
              <w:rPr>
                <w:rFonts w:ascii="Garamond" w:eastAsia="Garamond" w:hAnsi="Garamond" w:cs="Garamond"/>
                <w:bCs/>
                <w:color w:val="000000"/>
                <w:sz w:val="24"/>
                <w:szCs w:val="24"/>
                <w:lang w:val="en"/>
              </w:rPr>
              <w:t>Worthy</w:t>
            </w:r>
          </w:p>
        </w:tc>
      </w:tr>
      <w:tr w:rsidR="00EB79AE" w:rsidRPr="00EB79AE" w14:paraId="0DF4D36B" w14:textId="77777777" w:rsidTr="009A0AAD">
        <w:trPr>
          <w:trHeight w:val="422"/>
        </w:trPr>
        <w:tc>
          <w:tcPr>
            <w:tcW w:w="2013" w:type="dxa"/>
            <w:shd w:val="clear" w:color="auto" w:fill="auto"/>
            <w:vAlign w:val="center"/>
            <w:hideMark/>
          </w:tcPr>
          <w:p w14:paraId="2C9F8F66" w14:textId="77777777" w:rsidR="00EB79AE" w:rsidRPr="00EB79AE" w:rsidRDefault="00EB79AE" w:rsidP="00EB79AE">
            <w:pPr>
              <w:pBdr>
                <w:top w:val="nil"/>
                <w:left w:val="nil"/>
                <w:bottom w:val="nil"/>
                <w:right w:val="nil"/>
                <w:between w:val="nil"/>
              </w:pBdr>
              <w:spacing w:after="0" w:line="240" w:lineRule="auto"/>
              <w:jc w:val="both"/>
              <w:rPr>
                <w:rFonts w:ascii="Garamond" w:eastAsia="Garamond" w:hAnsi="Garamond" w:cs="Garamond"/>
                <w:bCs/>
                <w:color w:val="000000"/>
                <w:sz w:val="24"/>
                <w:szCs w:val="24"/>
                <w:lang w:val="en"/>
              </w:rPr>
            </w:pPr>
            <w:r w:rsidRPr="00EB79AE">
              <w:rPr>
                <w:rFonts w:ascii="Garamond" w:eastAsia="Garamond" w:hAnsi="Garamond" w:cs="Garamond"/>
                <w:bCs/>
                <w:color w:val="000000"/>
                <w:sz w:val="24"/>
                <w:szCs w:val="24"/>
                <w:lang w:val="en"/>
              </w:rPr>
              <w:t>Contents and Compilation Activity Guidance Group</w:t>
            </w:r>
          </w:p>
        </w:tc>
        <w:tc>
          <w:tcPr>
            <w:tcW w:w="1223" w:type="dxa"/>
            <w:shd w:val="clear" w:color="auto" w:fill="auto"/>
            <w:noWrap/>
            <w:hideMark/>
          </w:tcPr>
          <w:p w14:paraId="004CFCB9" w14:textId="77777777" w:rsidR="00EB79AE" w:rsidRPr="00EB79AE" w:rsidRDefault="00EB79AE" w:rsidP="00EB79AE">
            <w:pPr>
              <w:pBdr>
                <w:top w:val="nil"/>
                <w:left w:val="nil"/>
                <w:bottom w:val="nil"/>
                <w:right w:val="nil"/>
                <w:between w:val="nil"/>
              </w:pBdr>
              <w:spacing w:after="0" w:line="240" w:lineRule="auto"/>
              <w:jc w:val="both"/>
              <w:rPr>
                <w:rFonts w:ascii="Garamond" w:eastAsia="Garamond" w:hAnsi="Garamond" w:cs="Garamond"/>
                <w:bCs/>
                <w:color w:val="000000"/>
                <w:sz w:val="24"/>
                <w:szCs w:val="24"/>
                <w:lang w:val="en"/>
              </w:rPr>
            </w:pPr>
            <w:r w:rsidRPr="00EB79AE">
              <w:rPr>
                <w:rFonts w:ascii="Garamond" w:eastAsia="Garamond" w:hAnsi="Garamond" w:cs="Garamond"/>
                <w:bCs/>
                <w:color w:val="000000"/>
                <w:sz w:val="24"/>
                <w:szCs w:val="24"/>
                <w:lang w:val="en"/>
              </w:rPr>
              <w:t>8</w:t>
            </w:r>
          </w:p>
        </w:tc>
        <w:tc>
          <w:tcPr>
            <w:tcW w:w="1118" w:type="dxa"/>
            <w:shd w:val="clear" w:color="auto" w:fill="auto"/>
            <w:noWrap/>
            <w:hideMark/>
          </w:tcPr>
          <w:p w14:paraId="2487EF52" w14:textId="77777777" w:rsidR="00EB79AE" w:rsidRPr="00EB79AE" w:rsidRDefault="00EB79AE" w:rsidP="00EB79AE">
            <w:pPr>
              <w:pBdr>
                <w:top w:val="nil"/>
                <w:left w:val="nil"/>
                <w:bottom w:val="nil"/>
                <w:right w:val="nil"/>
                <w:between w:val="nil"/>
              </w:pBdr>
              <w:spacing w:after="0" w:line="240" w:lineRule="auto"/>
              <w:jc w:val="both"/>
              <w:rPr>
                <w:rFonts w:ascii="Garamond" w:eastAsia="Garamond" w:hAnsi="Garamond" w:cs="Garamond"/>
                <w:bCs/>
                <w:color w:val="000000"/>
                <w:sz w:val="24"/>
                <w:szCs w:val="24"/>
                <w:lang w:val="en"/>
              </w:rPr>
            </w:pPr>
            <w:r w:rsidRPr="00EB79AE">
              <w:rPr>
                <w:rFonts w:ascii="Garamond" w:eastAsia="Garamond" w:hAnsi="Garamond" w:cs="Garamond"/>
                <w:bCs/>
                <w:color w:val="000000"/>
                <w:sz w:val="24"/>
                <w:szCs w:val="24"/>
                <w:lang w:val="en"/>
              </w:rPr>
              <w:t>Worthy</w:t>
            </w:r>
          </w:p>
        </w:tc>
      </w:tr>
      <w:tr w:rsidR="00EB79AE" w:rsidRPr="00EB79AE" w14:paraId="1F1D2EA5" w14:textId="77777777" w:rsidTr="009A0AAD">
        <w:trPr>
          <w:trHeight w:val="210"/>
        </w:trPr>
        <w:tc>
          <w:tcPr>
            <w:tcW w:w="2013" w:type="dxa"/>
            <w:tcBorders>
              <w:bottom w:val="single" w:sz="4" w:space="0" w:color="auto"/>
            </w:tcBorders>
            <w:shd w:val="clear" w:color="auto" w:fill="auto"/>
            <w:noWrap/>
            <w:vAlign w:val="center"/>
            <w:hideMark/>
          </w:tcPr>
          <w:p w14:paraId="045F5B55" w14:textId="77777777" w:rsidR="00EB79AE" w:rsidRPr="00EB79AE" w:rsidRDefault="00EB79AE" w:rsidP="00EB79AE">
            <w:pPr>
              <w:pBdr>
                <w:top w:val="nil"/>
                <w:left w:val="nil"/>
                <w:bottom w:val="nil"/>
                <w:right w:val="nil"/>
                <w:between w:val="nil"/>
              </w:pBdr>
              <w:spacing w:after="0" w:line="240" w:lineRule="auto"/>
              <w:jc w:val="both"/>
              <w:rPr>
                <w:rFonts w:ascii="Garamond" w:eastAsia="Garamond" w:hAnsi="Garamond" w:cs="Garamond"/>
                <w:bCs/>
                <w:color w:val="000000"/>
                <w:sz w:val="24"/>
                <w:szCs w:val="24"/>
                <w:lang w:val="en"/>
              </w:rPr>
            </w:pPr>
            <w:r w:rsidRPr="00EB79AE">
              <w:rPr>
                <w:rFonts w:ascii="Garamond" w:eastAsia="Garamond" w:hAnsi="Garamond" w:cs="Garamond"/>
                <w:bCs/>
                <w:color w:val="000000"/>
                <w:sz w:val="24"/>
                <w:szCs w:val="24"/>
                <w:lang w:val="en"/>
              </w:rPr>
              <w:t>Journal Media Student</w:t>
            </w:r>
          </w:p>
        </w:tc>
        <w:tc>
          <w:tcPr>
            <w:tcW w:w="1223" w:type="dxa"/>
            <w:tcBorders>
              <w:bottom w:val="single" w:sz="4" w:space="0" w:color="auto"/>
            </w:tcBorders>
            <w:shd w:val="clear" w:color="auto" w:fill="auto"/>
            <w:noWrap/>
            <w:hideMark/>
          </w:tcPr>
          <w:p w14:paraId="593F8CD7" w14:textId="77777777" w:rsidR="00EB79AE" w:rsidRPr="00EB79AE" w:rsidRDefault="00EB79AE" w:rsidP="00EB79AE">
            <w:pPr>
              <w:pBdr>
                <w:top w:val="nil"/>
                <w:left w:val="nil"/>
                <w:bottom w:val="nil"/>
                <w:right w:val="nil"/>
                <w:between w:val="nil"/>
              </w:pBdr>
              <w:spacing w:after="0" w:line="240" w:lineRule="auto"/>
              <w:jc w:val="both"/>
              <w:rPr>
                <w:rFonts w:ascii="Garamond" w:eastAsia="Garamond" w:hAnsi="Garamond" w:cs="Garamond"/>
                <w:bCs/>
                <w:color w:val="000000"/>
                <w:sz w:val="24"/>
                <w:szCs w:val="24"/>
                <w:lang w:val="en"/>
              </w:rPr>
            </w:pPr>
            <w:r w:rsidRPr="00EB79AE">
              <w:rPr>
                <w:rFonts w:ascii="Garamond" w:eastAsia="Garamond" w:hAnsi="Garamond" w:cs="Garamond"/>
                <w:bCs/>
                <w:color w:val="000000"/>
                <w:sz w:val="24"/>
                <w:szCs w:val="24"/>
                <w:lang w:val="en"/>
              </w:rPr>
              <w:t>8</w:t>
            </w:r>
          </w:p>
        </w:tc>
        <w:tc>
          <w:tcPr>
            <w:tcW w:w="1118" w:type="dxa"/>
            <w:tcBorders>
              <w:bottom w:val="single" w:sz="4" w:space="0" w:color="auto"/>
            </w:tcBorders>
            <w:shd w:val="clear" w:color="auto" w:fill="auto"/>
            <w:noWrap/>
            <w:hideMark/>
          </w:tcPr>
          <w:p w14:paraId="760B0073" w14:textId="77777777" w:rsidR="00EB79AE" w:rsidRPr="00EB79AE" w:rsidRDefault="00EB79AE" w:rsidP="00EB79AE">
            <w:pPr>
              <w:pBdr>
                <w:top w:val="nil"/>
                <w:left w:val="nil"/>
                <w:bottom w:val="nil"/>
                <w:right w:val="nil"/>
                <w:between w:val="nil"/>
              </w:pBdr>
              <w:spacing w:after="0" w:line="240" w:lineRule="auto"/>
              <w:jc w:val="both"/>
              <w:rPr>
                <w:rFonts w:ascii="Garamond" w:eastAsia="Garamond" w:hAnsi="Garamond" w:cs="Garamond"/>
                <w:bCs/>
                <w:color w:val="000000"/>
                <w:sz w:val="24"/>
                <w:szCs w:val="24"/>
                <w:lang w:val="en"/>
              </w:rPr>
            </w:pPr>
            <w:r w:rsidRPr="00EB79AE">
              <w:rPr>
                <w:rFonts w:ascii="Garamond" w:eastAsia="Garamond" w:hAnsi="Garamond" w:cs="Garamond"/>
                <w:bCs/>
                <w:color w:val="000000"/>
                <w:sz w:val="24"/>
                <w:szCs w:val="24"/>
                <w:lang w:val="en"/>
              </w:rPr>
              <w:t>Worthy</w:t>
            </w:r>
          </w:p>
        </w:tc>
      </w:tr>
      <w:tr w:rsidR="00EB79AE" w:rsidRPr="00EB79AE" w14:paraId="36AAD423" w14:textId="77777777" w:rsidTr="009A0AAD">
        <w:trPr>
          <w:trHeight w:val="200"/>
        </w:trPr>
        <w:tc>
          <w:tcPr>
            <w:tcW w:w="2013" w:type="dxa"/>
            <w:tcBorders>
              <w:top w:val="single" w:sz="4" w:space="0" w:color="auto"/>
              <w:bottom w:val="single" w:sz="4" w:space="0" w:color="auto"/>
            </w:tcBorders>
            <w:shd w:val="clear" w:color="auto" w:fill="auto"/>
            <w:noWrap/>
            <w:vAlign w:val="center"/>
            <w:hideMark/>
          </w:tcPr>
          <w:p w14:paraId="3D9334F3" w14:textId="77777777" w:rsidR="00EB79AE" w:rsidRPr="00EB79AE" w:rsidRDefault="00EB79AE" w:rsidP="009A0AAD">
            <w:pPr>
              <w:pBdr>
                <w:top w:val="nil"/>
                <w:left w:val="nil"/>
                <w:bottom w:val="nil"/>
                <w:right w:val="nil"/>
                <w:between w:val="nil"/>
              </w:pBdr>
              <w:spacing w:after="0" w:line="240" w:lineRule="auto"/>
              <w:jc w:val="center"/>
              <w:rPr>
                <w:rFonts w:ascii="Garamond" w:eastAsia="Garamond" w:hAnsi="Garamond" w:cs="Garamond"/>
                <w:bCs/>
                <w:color w:val="000000"/>
                <w:sz w:val="24"/>
                <w:szCs w:val="24"/>
                <w:lang w:val="en"/>
              </w:rPr>
            </w:pPr>
            <w:r w:rsidRPr="00EB79AE">
              <w:rPr>
                <w:rFonts w:ascii="Garamond" w:eastAsia="Garamond" w:hAnsi="Garamond" w:cs="Garamond"/>
                <w:bCs/>
                <w:color w:val="000000"/>
                <w:sz w:val="24"/>
                <w:szCs w:val="24"/>
                <w:lang w:val="en"/>
              </w:rPr>
              <w:t>Total Average Score</w:t>
            </w:r>
          </w:p>
        </w:tc>
        <w:tc>
          <w:tcPr>
            <w:tcW w:w="1223" w:type="dxa"/>
            <w:tcBorders>
              <w:top w:val="single" w:sz="4" w:space="0" w:color="auto"/>
              <w:bottom w:val="single" w:sz="4" w:space="0" w:color="auto"/>
            </w:tcBorders>
            <w:shd w:val="clear" w:color="auto" w:fill="auto"/>
            <w:noWrap/>
            <w:vAlign w:val="center"/>
            <w:hideMark/>
          </w:tcPr>
          <w:p w14:paraId="53633348" w14:textId="77777777" w:rsidR="00EB79AE" w:rsidRPr="00EB79AE" w:rsidRDefault="00EB79AE" w:rsidP="00EB79AE">
            <w:pPr>
              <w:pBdr>
                <w:top w:val="nil"/>
                <w:left w:val="nil"/>
                <w:bottom w:val="nil"/>
                <w:right w:val="nil"/>
                <w:between w:val="nil"/>
              </w:pBdr>
              <w:spacing w:after="0" w:line="240" w:lineRule="auto"/>
              <w:jc w:val="both"/>
              <w:rPr>
                <w:rFonts w:ascii="Garamond" w:eastAsia="Garamond" w:hAnsi="Garamond" w:cs="Garamond"/>
                <w:bCs/>
                <w:color w:val="000000"/>
                <w:sz w:val="24"/>
                <w:szCs w:val="24"/>
                <w:lang w:val="en"/>
              </w:rPr>
            </w:pPr>
            <w:r w:rsidRPr="00EB79AE">
              <w:rPr>
                <w:rFonts w:ascii="Garamond" w:eastAsia="Garamond" w:hAnsi="Garamond" w:cs="Garamond"/>
                <w:bCs/>
                <w:color w:val="000000"/>
                <w:sz w:val="24"/>
                <w:szCs w:val="24"/>
                <w:lang w:val="en"/>
              </w:rPr>
              <w:t>8</w:t>
            </w:r>
          </w:p>
        </w:tc>
        <w:tc>
          <w:tcPr>
            <w:tcW w:w="1118" w:type="dxa"/>
            <w:tcBorders>
              <w:top w:val="single" w:sz="4" w:space="0" w:color="auto"/>
              <w:bottom w:val="single" w:sz="4" w:space="0" w:color="auto"/>
            </w:tcBorders>
            <w:shd w:val="clear" w:color="auto" w:fill="auto"/>
            <w:noWrap/>
            <w:vAlign w:val="center"/>
            <w:hideMark/>
          </w:tcPr>
          <w:p w14:paraId="1FB3254E" w14:textId="77777777" w:rsidR="00EB79AE" w:rsidRPr="00EB79AE" w:rsidRDefault="00EB79AE" w:rsidP="00EB79AE">
            <w:pPr>
              <w:pBdr>
                <w:top w:val="nil"/>
                <w:left w:val="nil"/>
                <w:bottom w:val="nil"/>
                <w:right w:val="nil"/>
                <w:between w:val="nil"/>
              </w:pBdr>
              <w:spacing w:after="0" w:line="240" w:lineRule="auto"/>
              <w:jc w:val="both"/>
              <w:rPr>
                <w:rFonts w:ascii="Garamond" w:eastAsia="Garamond" w:hAnsi="Garamond" w:cs="Garamond"/>
                <w:bCs/>
                <w:color w:val="000000"/>
                <w:sz w:val="24"/>
                <w:szCs w:val="24"/>
                <w:lang w:val="en"/>
              </w:rPr>
            </w:pPr>
            <w:r w:rsidRPr="00EB79AE">
              <w:rPr>
                <w:rFonts w:ascii="Garamond" w:eastAsia="Garamond" w:hAnsi="Garamond" w:cs="Garamond"/>
                <w:bCs/>
                <w:color w:val="000000"/>
                <w:sz w:val="24"/>
                <w:szCs w:val="24"/>
                <w:lang w:val="en"/>
              </w:rPr>
              <w:t>Worthy</w:t>
            </w:r>
          </w:p>
        </w:tc>
      </w:tr>
      <w:bookmarkEnd w:id="0"/>
    </w:tbl>
    <w:p w14:paraId="3FECA666" w14:textId="77777777" w:rsidR="001D3ACB" w:rsidRDefault="001D3ACB" w:rsidP="00EB79AE">
      <w:pPr>
        <w:pBdr>
          <w:top w:val="nil"/>
          <w:left w:val="nil"/>
          <w:bottom w:val="nil"/>
          <w:right w:val="nil"/>
          <w:between w:val="nil"/>
        </w:pBdr>
        <w:spacing w:after="0" w:line="240" w:lineRule="auto"/>
        <w:jc w:val="both"/>
        <w:rPr>
          <w:rFonts w:ascii="Garamond" w:eastAsia="Garamond" w:hAnsi="Garamond" w:cs="Garamond"/>
          <w:bCs/>
          <w:color w:val="000000"/>
          <w:sz w:val="24"/>
          <w:szCs w:val="24"/>
          <w:lang w:val="en"/>
        </w:rPr>
      </w:pPr>
    </w:p>
    <w:p w14:paraId="376054E9" w14:textId="3A886199" w:rsidR="003F41A1" w:rsidRPr="003F41A1" w:rsidRDefault="003F41A1" w:rsidP="00C1347C">
      <w:pPr>
        <w:pBdr>
          <w:top w:val="nil"/>
          <w:left w:val="nil"/>
          <w:bottom w:val="nil"/>
          <w:right w:val="nil"/>
          <w:between w:val="nil"/>
        </w:pBdr>
        <w:spacing w:after="0" w:line="240" w:lineRule="auto"/>
        <w:ind w:firstLine="567"/>
        <w:jc w:val="both"/>
        <w:rPr>
          <w:rFonts w:ascii="Garamond" w:eastAsia="Garamond" w:hAnsi="Garamond" w:cs="Garamond"/>
          <w:bCs/>
          <w:color w:val="000000"/>
          <w:sz w:val="24"/>
          <w:szCs w:val="24"/>
          <w:lang w:val="en"/>
        </w:rPr>
      </w:pPr>
      <w:r w:rsidRPr="003F41A1">
        <w:rPr>
          <w:rFonts w:ascii="Garamond" w:eastAsia="Garamond" w:hAnsi="Garamond" w:cs="Garamond"/>
          <w:bCs/>
          <w:color w:val="000000"/>
          <w:sz w:val="24"/>
          <w:szCs w:val="24"/>
          <w:lang w:val="en"/>
        </w:rPr>
        <w:t>Based on results analysis of the data displayed, then the average score rating obtained from one program experts on each indicator evaluation that is of 8, is in the range category worth. As for the description score per sub- indicator evaluation is as following:</w:t>
      </w:r>
    </w:p>
    <w:p w14:paraId="05A64C89" w14:textId="5466500D" w:rsidR="003F41A1" w:rsidRDefault="003F41A1" w:rsidP="00C1347C">
      <w:pPr>
        <w:pBdr>
          <w:top w:val="nil"/>
          <w:left w:val="nil"/>
          <w:bottom w:val="nil"/>
          <w:right w:val="nil"/>
          <w:between w:val="nil"/>
        </w:pBdr>
        <w:spacing w:after="0" w:line="240" w:lineRule="auto"/>
        <w:ind w:firstLine="567"/>
        <w:jc w:val="both"/>
        <w:rPr>
          <w:rFonts w:ascii="Garamond" w:eastAsia="Garamond" w:hAnsi="Garamond" w:cs="Garamond"/>
          <w:bCs/>
          <w:color w:val="000000"/>
          <w:sz w:val="24"/>
          <w:szCs w:val="24"/>
          <w:lang w:val="en"/>
        </w:rPr>
      </w:pPr>
      <w:r w:rsidRPr="003F41A1">
        <w:rPr>
          <w:rFonts w:ascii="Garamond" w:eastAsia="Garamond" w:hAnsi="Garamond" w:cs="Garamond"/>
          <w:bCs/>
          <w:color w:val="000000"/>
          <w:sz w:val="24"/>
          <w:szCs w:val="24"/>
          <w:lang w:val="en"/>
        </w:rPr>
        <w:t>Feasibility test results arrangement obtained program framework that is as following:</w:t>
      </w:r>
    </w:p>
    <w:p w14:paraId="7419E52D" w14:textId="2079E31D" w:rsidR="001D3ACB" w:rsidRDefault="001D3ACB" w:rsidP="00C1347C">
      <w:pPr>
        <w:pBdr>
          <w:top w:val="nil"/>
          <w:left w:val="nil"/>
          <w:bottom w:val="nil"/>
          <w:right w:val="nil"/>
          <w:between w:val="nil"/>
        </w:pBdr>
        <w:spacing w:after="0" w:line="240" w:lineRule="auto"/>
        <w:ind w:firstLine="567"/>
        <w:jc w:val="both"/>
        <w:rPr>
          <w:rFonts w:ascii="Garamond" w:eastAsia="Garamond" w:hAnsi="Garamond" w:cs="Garamond"/>
          <w:bCs/>
          <w:color w:val="000000"/>
          <w:sz w:val="24"/>
          <w:szCs w:val="24"/>
          <w:lang w:val="en"/>
        </w:rPr>
      </w:pPr>
    </w:p>
    <w:tbl>
      <w:tblPr>
        <w:tblW w:w="4835" w:type="dxa"/>
        <w:tblInd w:w="2259" w:type="dxa"/>
        <w:tblBorders>
          <w:top w:val="single" w:sz="4" w:space="0" w:color="auto"/>
          <w:bottom w:val="single" w:sz="4" w:space="0" w:color="auto"/>
        </w:tblBorders>
        <w:tblLook w:val="04A0" w:firstRow="1" w:lastRow="0" w:firstColumn="1" w:lastColumn="0" w:noHBand="0" w:noVBand="1"/>
      </w:tblPr>
      <w:tblGrid>
        <w:gridCol w:w="1836"/>
        <w:gridCol w:w="1386"/>
        <w:gridCol w:w="1613"/>
      </w:tblGrid>
      <w:tr w:rsidR="009A0AAD" w:rsidRPr="009A0AAD" w14:paraId="686FC8F4" w14:textId="77777777" w:rsidTr="009A0AAD">
        <w:trPr>
          <w:trHeight w:val="505"/>
        </w:trPr>
        <w:tc>
          <w:tcPr>
            <w:tcW w:w="4835" w:type="dxa"/>
            <w:gridSpan w:val="3"/>
            <w:tcBorders>
              <w:top w:val="nil"/>
              <w:bottom w:val="single" w:sz="4" w:space="0" w:color="auto"/>
            </w:tcBorders>
            <w:shd w:val="clear" w:color="auto" w:fill="auto"/>
            <w:noWrap/>
            <w:vAlign w:val="center"/>
          </w:tcPr>
          <w:p w14:paraId="341E222E" w14:textId="6C1038A4" w:rsidR="009A0AAD" w:rsidRPr="009A0AAD" w:rsidRDefault="009A0AAD" w:rsidP="009A0AAD">
            <w:pPr>
              <w:pBdr>
                <w:top w:val="nil"/>
                <w:left w:val="nil"/>
                <w:bottom w:val="nil"/>
                <w:right w:val="nil"/>
                <w:between w:val="nil"/>
              </w:pBdr>
              <w:spacing w:after="0" w:line="240" w:lineRule="auto"/>
              <w:jc w:val="both"/>
              <w:rPr>
                <w:rFonts w:ascii="Garamond" w:eastAsia="Garamond" w:hAnsi="Garamond" w:cs="Garamond"/>
                <w:bCs/>
                <w:color w:val="000000"/>
                <w:sz w:val="24"/>
                <w:szCs w:val="24"/>
                <w:lang w:val="en"/>
              </w:rPr>
            </w:pPr>
            <w:r w:rsidRPr="009A0AAD">
              <w:rPr>
                <w:rFonts w:ascii="Garamond" w:eastAsia="Garamond" w:hAnsi="Garamond" w:cs="Garamond"/>
                <w:b/>
                <w:bCs/>
                <w:color w:val="000000"/>
                <w:sz w:val="24"/>
                <w:szCs w:val="24"/>
                <w:lang w:val="en"/>
              </w:rPr>
              <w:t xml:space="preserve">Table </w:t>
            </w:r>
            <w:r>
              <w:rPr>
                <w:rFonts w:ascii="Garamond" w:eastAsia="Garamond" w:hAnsi="Garamond" w:cs="Garamond"/>
                <w:b/>
                <w:bCs/>
                <w:color w:val="000000"/>
                <w:sz w:val="24"/>
                <w:szCs w:val="24"/>
                <w:lang w:val="en"/>
              </w:rPr>
              <w:t>1</w:t>
            </w:r>
            <w:r w:rsidRPr="009A0AAD">
              <w:rPr>
                <w:rFonts w:ascii="Garamond" w:eastAsia="Garamond" w:hAnsi="Garamond" w:cs="Garamond"/>
                <w:b/>
                <w:bCs/>
                <w:color w:val="000000"/>
                <w:sz w:val="24"/>
                <w:szCs w:val="24"/>
                <w:lang w:val="en"/>
              </w:rPr>
              <w:t>.3</w:t>
            </w:r>
            <w:r w:rsidRPr="009A0AAD">
              <w:rPr>
                <w:rFonts w:ascii="Garamond" w:eastAsia="Garamond" w:hAnsi="Garamond" w:cs="Garamond"/>
                <w:bCs/>
                <w:color w:val="000000"/>
                <w:sz w:val="24"/>
                <w:szCs w:val="24"/>
                <w:lang w:val="en"/>
              </w:rPr>
              <w:t xml:space="preserve"> </w:t>
            </w:r>
          </w:p>
          <w:p w14:paraId="031219AE" w14:textId="77777777" w:rsidR="009A0AAD" w:rsidRPr="009A0AAD" w:rsidRDefault="009A0AAD" w:rsidP="009A0AAD">
            <w:pPr>
              <w:pBdr>
                <w:top w:val="nil"/>
                <w:left w:val="nil"/>
                <w:bottom w:val="nil"/>
                <w:right w:val="nil"/>
                <w:between w:val="nil"/>
              </w:pBdr>
              <w:spacing w:after="0" w:line="240" w:lineRule="auto"/>
              <w:jc w:val="both"/>
              <w:rPr>
                <w:rFonts w:ascii="Garamond" w:eastAsia="Garamond" w:hAnsi="Garamond" w:cs="Garamond"/>
                <w:bCs/>
                <w:i/>
                <w:color w:val="000000"/>
                <w:sz w:val="24"/>
                <w:szCs w:val="24"/>
                <w:lang w:val="en"/>
              </w:rPr>
            </w:pPr>
            <w:r w:rsidRPr="009A0AAD">
              <w:rPr>
                <w:rFonts w:ascii="Garamond" w:eastAsia="Garamond" w:hAnsi="Garamond" w:cs="Garamond"/>
                <w:bCs/>
                <w:i/>
                <w:color w:val="000000"/>
                <w:sz w:val="24"/>
                <w:szCs w:val="24"/>
                <w:lang w:val="en"/>
              </w:rPr>
              <w:t>Feasibility Test Results Arrangement Program Framework</w:t>
            </w:r>
          </w:p>
        </w:tc>
      </w:tr>
      <w:tr w:rsidR="009A0AAD" w:rsidRPr="009A0AAD" w14:paraId="78692391" w14:textId="77777777" w:rsidTr="009A0AAD">
        <w:trPr>
          <w:trHeight w:val="505"/>
        </w:trPr>
        <w:tc>
          <w:tcPr>
            <w:tcW w:w="1836" w:type="dxa"/>
            <w:tcBorders>
              <w:top w:val="single" w:sz="4" w:space="0" w:color="auto"/>
              <w:bottom w:val="single" w:sz="4" w:space="0" w:color="auto"/>
            </w:tcBorders>
            <w:shd w:val="clear" w:color="auto" w:fill="auto"/>
            <w:noWrap/>
            <w:vAlign w:val="center"/>
            <w:hideMark/>
          </w:tcPr>
          <w:p w14:paraId="237D20F2" w14:textId="77777777" w:rsidR="009A0AAD" w:rsidRPr="009A0AAD" w:rsidRDefault="009A0AAD" w:rsidP="009A0AAD">
            <w:pPr>
              <w:pBdr>
                <w:top w:val="nil"/>
                <w:left w:val="nil"/>
                <w:bottom w:val="nil"/>
                <w:right w:val="nil"/>
                <w:between w:val="nil"/>
              </w:pBdr>
              <w:spacing w:after="0" w:line="240" w:lineRule="auto"/>
              <w:rPr>
                <w:rFonts w:ascii="Garamond" w:eastAsia="Garamond" w:hAnsi="Garamond" w:cs="Garamond"/>
                <w:bCs/>
                <w:color w:val="000000"/>
                <w:sz w:val="24"/>
                <w:szCs w:val="24"/>
                <w:lang w:val="en"/>
              </w:rPr>
            </w:pPr>
            <w:r w:rsidRPr="009A0AAD">
              <w:rPr>
                <w:rFonts w:ascii="Garamond" w:eastAsia="Garamond" w:hAnsi="Garamond" w:cs="Garamond"/>
                <w:bCs/>
                <w:color w:val="000000"/>
                <w:sz w:val="24"/>
                <w:szCs w:val="24"/>
                <w:lang w:val="en"/>
              </w:rPr>
              <w:t>Sub Indicator</w:t>
            </w:r>
          </w:p>
        </w:tc>
        <w:tc>
          <w:tcPr>
            <w:tcW w:w="1386" w:type="dxa"/>
            <w:tcBorders>
              <w:top w:val="single" w:sz="4" w:space="0" w:color="auto"/>
              <w:bottom w:val="single" w:sz="4" w:space="0" w:color="auto"/>
            </w:tcBorders>
            <w:shd w:val="clear" w:color="auto" w:fill="auto"/>
            <w:noWrap/>
            <w:vAlign w:val="center"/>
            <w:hideMark/>
          </w:tcPr>
          <w:p w14:paraId="1265A867" w14:textId="77777777" w:rsidR="009A0AAD" w:rsidRPr="009A0AAD" w:rsidRDefault="009A0AAD" w:rsidP="009A0AAD">
            <w:pPr>
              <w:pBdr>
                <w:top w:val="nil"/>
                <w:left w:val="nil"/>
                <w:bottom w:val="nil"/>
                <w:right w:val="nil"/>
                <w:between w:val="nil"/>
              </w:pBdr>
              <w:spacing w:after="0" w:line="240" w:lineRule="auto"/>
              <w:jc w:val="both"/>
              <w:rPr>
                <w:rFonts w:ascii="Garamond" w:eastAsia="Garamond" w:hAnsi="Garamond" w:cs="Garamond"/>
                <w:bCs/>
                <w:color w:val="000000"/>
                <w:sz w:val="24"/>
                <w:szCs w:val="24"/>
                <w:lang w:val="en"/>
              </w:rPr>
            </w:pPr>
            <w:r w:rsidRPr="009A0AAD">
              <w:rPr>
                <w:rFonts w:ascii="Garamond" w:eastAsia="Garamond" w:hAnsi="Garamond" w:cs="Garamond"/>
                <w:bCs/>
                <w:color w:val="000000"/>
                <w:sz w:val="24"/>
                <w:szCs w:val="24"/>
                <w:lang w:val="en"/>
              </w:rPr>
              <w:t>Rating Score</w:t>
            </w:r>
          </w:p>
        </w:tc>
        <w:tc>
          <w:tcPr>
            <w:tcW w:w="1613" w:type="dxa"/>
            <w:tcBorders>
              <w:top w:val="single" w:sz="4" w:space="0" w:color="auto"/>
              <w:bottom w:val="single" w:sz="4" w:space="0" w:color="auto"/>
            </w:tcBorders>
            <w:shd w:val="clear" w:color="auto" w:fill="auto"/>
            <w:noWrap/>
            <w:vAlign w:val="center"/>
            <w:hideMark/>
          </w:tcPr>
          <w:p w14:paraId="60FA2BA4" w14:textId="77777777" w:rsidR="009A0AAD" w:rsidRPr="009A0AAD" w:rsidRDefault="009A0AAD" w:rsidP="009A0AAD">
            <w:pPr>
              <w:pBdr>
                <w:top w:val="nil"/>
                <w:left w:val="nil"/>
                <w:bottom w:val="nil"/>
                <w:right w:val="nil"/>
                <w:between w:val="nil"/>
              </w:pBdr>
              <w:spacing w:after="0" w:line="240" w:lineRule="auto"/>
              <w:ind w:firstLine="567"/>
              <w:jc w:val="both"/>
              <w:rPr>
                <w:rFonts w:ascii="Garamond" w:eastAsia="Garamond" w:hAnsi="Garamond" w:cs="Garamond"/>
                <w:bCs/>
                <w:color w:val="000000"/>
                <w:sz w:val="24"/>
                <w:szCs w:val="24"/>
                <w:lang w:val="en"/>
              </w:rPr>
            </w:pPr>
            <w:r w:rsidRPr="009A0AAD">
              <w:rPr>
                <w:rFonts w:ascii="Garamond" w:eastAsia="Garamond" w:hAnsi="Garamond" w:cs="Garamond"/>
                <w:bCs/>
                <w:color w:val="000000"/>
                <w:sz w:val="24"/>
                <w:szCs w:val="24"/>
                <w:lang w:val="en"/>
              </w:rPr>
              <w:t>Category</w:t>
            </w:r>
          </w:p>
        </w:tc>
      </w:tr>
      <w:tr w:rsidR="009A0AAD" w:rsidRPr="009A0AAD" w14:paraId="6B63BDD5" w14:textId="77777777" w:rsidTr="009A0AAD">
        <w:trPr>
          <w:trHeight w:val="505"/>
        </w:trPr>
        <w:tc>
          <w:tcPr>
            <w:tcW w:w="1836" w:type="dxa"/>
            <w:tcBorders>
              <w:top w:val="single" w:sz="4" w:space="0" w:color="auto"/>
            </w:tcBorders>
            <w:shd w:val="clear" w:color="auto" w:fill="auto"/>
            <w:noWrap/>
            <w:vAlign w:val="center"/>
            <w:hideMark/>
          </w:tcPr>
          <w:p w14:paraId="74866E94" w14:textId="77777777" w:rsidR="009A0AAD" w:rsidRPr="009A0AAD" w:rsidRDefault="009A0AAD" w:rsidP="009A0AAD">
            <w:pPr>
              <w:pBdr>
                <w:top w:val="nil"/>
                <w:left w:val="nil"/>
                <w:bottom w:val="nil"/>
                <w:right w:val="nil"/>
                <w:between w:val="nil"/>
              </w:pBdr>
              <w:spacing w:after="0" w:line="240" w:lineRule="auto"/>
              <w:jc w:val="both"/>
              <w:rPr>
                <w:rFonts w:ascii="Garamond" w:eastAsia="Garamond" w:hAnsi="Garamond" w:cs="Garamond"/>
                <w:bCs/>
                <w:color w:val="000000"/>
                <w:sz w:val="24"/>
                <w:szCs w:val="24"/>
                <w:lang w:val="en"/>
              </w:rPr>
            </w:pPr>
            <w:r w:rsidRPr="009A0AAD">
              <w:rPr>
                <w:rFonts w:ascii="Garamond" w:eastAsia="Garamond" w:hAnsi="Garamond" w:cs="Garamond"/>
                <w:bCs/>
                <w:color w:val="000000"/>
                <w:sz w:val="24"/>
                <w:szCs w:val="24"/>
                <w:lang w:val="en"/>
              </w:rPr>
              <w:t>Program science</w:t>
            </w:r>
          </w:p>
        </w:tc>
        <w:tc>
          <w:tcPr>
            <w:tcW w:w="1386" w:type="dxa"/>
            <w:tcBorders>
              <w:top w:val="single" w:sz="4" w:space="0" w:color="auto"/>
            </w:tcBorders>
            <w:shd w:val="clear" w:color="auto" w:fill="auto"/>
            <w:noWrap/>
            <w:vAlign w:val="center"/>
            <w:hideMark/>
          </w:tcPr>
          <w:p w14:paraId="644D1C2C" w14:textId="77777777" w:rsidR="009A0AAD" w:rsidRPr="009A0AAD" w:rsidRDefault="009A0AAD" w:rsidP="009A0AAD">
            <w:pPr>
              <w:pBdr>
                <w:top w:val="nil"/>
                <w:left w:val="nil"/>
                <w:bottom w:val="nil"/>
                <w:right w:val="nil"/>
                <w:between w:val="nil"/>
              </w:pBdr>
              <w:spacing w:after="0" w:line="240" w:lineRule="auto"/>
              <w:ind w:firstLine="567"/>
              <w:jc w:val="both"/>
              <w:rPr>
                <w:rFonts w:ascii="Garamond" w:eastAsia="Garamond" w:hAnsi="Garamond" w:cs="Garamond"/>
                <w:bCs/>
                <w:color w:val="000000"/>
                <w:sz w:val="24"/>
                <w:szCs w:val="24"/>
                <w:lang w:val="en"/>
              </w:rPr>
            </w:pPr>
            <w:r w:rsidRPr="009A0AAD">
              <w:rPr>
                <w:rFonts w:ascii="Garamond" w:eastAsia="Garamond" w:hAnsi="Garamond" w:cs="Garamond"/>
                <w:bCs/>
                <w:color w:val="000000"/>
                <w:sz w:val="24"/>
                <w:szCs w:val="24"/>
                <w:lang w:val="en"/>
              </w:rPr>
              <w:t>8</w:t>
            </w:r>
          </w:p>
        </w:tc>
        <w:tc>
          <w:tcPr>
            <w:tcW w:w="1613" w:type="dxa"/>
            <w:tcBorders>
              <w:top w:val="single" w:sz="4" w:space="0" w:color="auto"/>
            </w:tcBorders>
            <w:shd w:val="clear" w:color="auto" w:fill="auto"/>
            <w:noWrap/>
            <w:vAlign w:val="center"/>
            <w:hideMark/>
          </w:tcPr>
          <w:p w14:paraId="7D3EC049" w14:textId="77777777" w:rsidR="009A0AAD" w:rsidRPr="009A0AAD" w:rsidRDefault="009A0AAD" w:rsidP="009A0AAD">
            <w:pPr>
              <w:pBdr>
                <w:top w:val="nil"/>
                <w:left w:val="nil"/>
                <w:bottom w:val="nil"/>
                <w:right w:val="nil"/>
                <w:between w:val="nil"/>
              </w:pBdr>
              <w:spacing w:after="0" w:line="240" w:lineRule="auto"/>
              <w:ind w:firstLine="567"/>
              <w:jc w:val="both"/>
              <w:rPr>
                <w:rFonts w:ascii="Garamond" w:eastAsia="Garamond" w:hAnsi="Garamond" w:cs="Garamond"/>
                <w:bCs/>
                <w:color w:val="000000"/>
                <w:sz w:val="24"/>
                <w:szCs w:val="24"/>
                <w:lang w:val="en"/>
              </w:rPr>
            </w:pPr>
            <w:r w:rsidRPr="009A0AAD">
              <w:rPr>
                <w:rFonts w:ascii="Garamond" w:eastAsia="Garamond" w:hAnsi="Garamond" w:cs="Garamond"/>
                <w:bCs/>
                <w:color w:val="000000"/>
                <w:sz w:val="24"/>
                <w:szCs w:val="24"/>
                <w:lang w:val="en"/>
              </w:rPr>
              <w:t>Worthy</w:t>
            </w:r>
          </w:p>
        </w:tc>
      </w:tr>
      <w:tr w:rsidR="009A0AAD" w:rsidRPr="009A0AAD" w14:paraId="3147287A" w14:textId="77777777" w:rsidTr="009A0AAD">
        <w:trPr>
          <w:trHeight w:val="505"/>
        </w:trPr>
        <w:tc>
          <w:tcPr>
            <w:tcW w:w="1836" w:type="dxa"/>
            <w:shd w:val="clear" w:color="auto" w:fill="auto"/>
            <w:noWrap/>
            <w:vAlign w:val="center"/>
            <w:hideMark/>
          </w:tcPr>
          <w:p w14:paraId="6C768465" w14:textId="4E907E09" w:rsidR="009A0AAD" w:rsidRPr="009A0AAD" w:rsidRDefault="009A0AAD" w:rsidP="009A0AAD">
            <w:pPr>
              <w:pBdr>
                <w:top w:val="nil"/>
                <w:left w:val="nil"/>
                <w:bottom w:val="nil"/>
                <w:right w:val="nil"/>
                <w:between w:val="nil"/>
              </w:pBdr>
              <w:spacing w:after="0" w:line="240" w:lineRule="auto"/>
              <w:jc w:val="both"/>
              <w:rPr>
                <w:rFonts w:ascii="Garamond" w:eastAsia="Garamond" w:hAnsi="Garamond" w:cs="Garamond"/>
                <w:bCs/>
                <w:color w:val="000000"/>
                <w:sz w:val="24"/>
                <w:szCs w:val="24"/>
                <w:lang w:val="en"/>
              </w:rPr>
            </w:pPr>
            <w:r w:rsidRPr="009A0AAD">
              <w:rPr>
                <w:rFonts w:ascii="Garamond" w:eastAsia="Garamond" w:hAnsi="Garamond" w:cs="Garamond"/>
                <w:bCs/>
                <w:color w:val="000000"/>
                <w:sz w:val="24"/>
                <w:szCs w:val="24"/>
                <w:lang w:val="en"/>
              </w:rPr>
              <w:t>Program</w:t>
            </w:r>
            <w:r>
              <w:rPr>
                <w:rFonts w:ascii="Garamond" w:eastAsia="Garamond" w:hAnsi="Garamond" w:cs="Garamond"/>
                <w:bCs/>
                <w:color w:val="000000"/>
                <w:sz w:val="24"/>
                <w:szCs w:val="24"/>
                <w:lang w:val="en"/>
              </w:rPr>
              <w:t xml:space="preserve"> </w:t>
            </w:r>
            <w:r w:rsidRPr="009A0AAD">
              <w:rPr>
                <w:rFonts w:ascii="Garamond" w:eastAsia="Garamond" w:hAnsi="Garamond" w:cs="Garamond"/>
                <w:bCs/>
                <w:color w:val="000000"/>
                <w:sz w:val="24"/>
                <w:szCs w:val="24"/>
                <w:lang w:val="en"/>
              </w:rPr>
              <w:t>understanding level</w:t>
            </w:r>
          </w:p>
        </w:tc>
        <w:tc>
          <w:tcPr>
            <w:tcW w:w="1386" w:type="dxa"/>
            <w:shd w:val="clear" w:color="auto" w:fill="auto"/>
            <w:noWrap/>
            <w:vAlign w:val="center"/>
            <w:hideMark/>
          </w:tcPr>
          <w:p w14:paraId="19C205D0" w14:textId="77777777" w:rsidR="009A0AAD" w:rsidRPr="009A0AAD" w:rsidRDefault="009A0AAD" w:rsidP="009A0AAD">
            <w:pPr>
              <w:pBdr>
                <w:top w:val="nil"/>
                <w:left w:val="nil"/>
                <w:bottom w:val="nil"/>
                <w:right w:val="nil"/>
                <w:between w:val="nil"/>
              </w:pBdr>
              <w:spacing w:after="0" w:line="240" w:lineRule="auto"/>
              <w:ind w:firstLine="567"/>
              <w:jc w:val="both"/>
              <w:rPr>
                <w:rFonts w:ascii="Garamond" w:eastAsia="Garamond" w:hAnsi="Garamond" w:cs="Garamond"/>
                <w:bCs/>
                <w:color w:val="000000"/>
                <w:sz w:val="24"/>
                <w:szCs w:val="24"/>
                <w:lang w:val="en"/>
              </w:rPr>
            </w:pPr>
            <w:r w:rsidRPr="009A0AAD">
              <w:rPr>
                <w:rFonts w:ascii="Garamond" w:eastAsia="Garamond" w:hAnsi="Garamond" w:cs="Garamond"/>
                <w:bCs/>
                <w:color w:val="000000"/>
                <w:sz w:val="24"/>
                <w:szCs w:val="24"/>
                <w:lang w:val="en"/>
              </w:rPr>
              <w:t>9</w:t>
            </w:r>
          </w:p>
        </w:tc>
        <w:tc>
          <w:tcPr>
            <w:tcW w:w="1613" w:type="dxa"/>
            <w:shd w:val="clear" w:color="auto" w:fill="auto"/>
            <w:noWrap/>
            <w:vAlign w:val="center"/>
            <w:hideMark/>
          </w:tcPr>
          <w:p w14:paraId="4365BE6D" w14:textId="77777777" w:rsidR="009A0AAD" w:rsidRPr="009A0AAD" w:rsidRDefault="009A0AAD" w:rsidP="009A0AAD">
            <w:pPr>
              <w:pBdr>
                <w:top w:val="nil"/>
                <w:left w:val="nil"/>
                <w:bottom w:val="nil"/>
                <w:right w:val="nil"/>
                <w:between w:val="nil"/>
              </w:pBdr>
              <w:spacing w:after="0" w:line="240" w:lineRule="auto"/>
              <w:ind w:firstLine="567"/>
              <w:jc w:val="both"/>
              <w:rPr>
                <w:rFonts w:ascii="Garamond" w:eastAsia="Garamond" w:hAnsi="Garamond" w:cs="Garamond"/>
                <w:bCs/>
                <w:color w:val="000000"/>
                <w:sz w:val="24"/>
                <w:szCs w:val="24"/>
                <w:lang w:val="en"/>
              </w:rPr>
            </w:pPr>
            <w:r w:rsidRPr="009A0AAD">
              <w:rPr>
                <w:rFonts w:ascii="Garamond" w:eastAsia="Garamond" w:hAnsi="Garamond" w:cs="Garamond"/>
                <w:bCs/>
                <w:color w:val="000000"/>
                <w:sz w:val="24"/>
                <w:szCs w:val="24"/>
                <w:lang w:val="en"/>
              </w:rPr>
              <w:t>Worthy</w:t>
            </w:r>
          </w:p>
        </w:tc>
      </w:tr>
      <w:tr w:rsidR="009A0AAD" w:rsidRPr="009A0AAD" w14:paraId="6D45744C" w14:textId="77777777" w:rsidTr="009A0AAD">
        <w:trPr>
          <w:trHeight w:val="505"/>
        </w:trPr>
        <w:tc>
          <w:tcPr>
            <w:tcW w:w="1836" w:type="dxa"/>
            <w:tcBorders>
              <w:bottom w:val="single" w:sz="4" w:space="0" w:color="auto"/>
            </w:tcBorders>
            <w:shd w:val="clear" w:color="auto" w:fill="auto"/>
            <w:noWrap/>
            <w:vAlign w:val="center"/>
            <w:hideMark/>
          </w:tcPr>
          <w:p w14:paraId="11E891BC" w14:textId="2D6C06F9" w:rsidR="009A0AAD" w:rsidRPr="009A0AAD" w:rsidRDefault="009A0AAD" w:rsidP="009A0AAD">
            <w:pPr>
              <w:pBdr>
                <w:top w:val="nil"/>
                <w:left w:val="nil"/>
                <w:bottom w:val="nil"/>
                <w:right w:val="nil"/>
                <w:between w:val="nil"/>
              </w:pBdr>
              <w:spacing w:after="0" w:line="240" w:lineRule="auto"/>
              <w:jc w:val="both"/>
              <w:rPr>
                <w:rFonts w:ascii="Garamond" w:eastAsia="Garamond" w:hAnsi="Garamond" w:cs="Garamond"/>
                <w:bCs/>
                <w:color w:val="000000"/>
                <w:sz w:val="24"/>
                <w:szCs w:val="24"/>
                <w:lang w:val="en"/>
              </w:rPr>
            </w:pPr>
            <w:r w:rsidRPr="009A0AAD">
              <w:rPr>
                <w:rFonts w:ascii="Garamond" w:eastAsia="Garamond" w:hAnsi="Garamond" w:cs="Garamond"/>
                <w:bCs/>
                <w:color w:val="000000"/>
                <w:sz w:val="24"/>
                <w:szCs w:val="24"/>
                <w:lang w:val="en"/>
              </w:rPr>
              <w:t xml:space="preserve">Systematic programming </w:t>
            </w:r>
          </w:p>
        </w:tc>
        <w:tc>
          <w:tcPr>
            <w:tcW w:w="1386" w:type="dxa"/>
            <w:tcBorders>
              <w:bottom w:val="single" w:sz="4" w:space="0" w:color="auto"/>
            </w:tcBorders>
            <w:shd w:val="clear" w:color="auto" w:fill="auto"/>
            <w:noWrap/>
            <w:vAlign w:val="center"/>
            <w:hideMark/>
          </w:tcPr>
          <w:p w14:paraId="222BA2BB" w14:textId="77777777" w:rsidR="009A0AAD" w:rsidRPr="009A0AAD" w:rsidRDefault="009A0AAD" w:rsidP="009A0AAD">
            <w:pPr>
              <w:pBdr>
                <w:top w:val="nil"/>
                <w:left w:val="nil"/>
                <w:bottom w:val="nil"/>
                <w:right w:val="nil"/>
                <w:between w:val="nil"/>
              </w:pBdr>
              <w:spacing w:after="0" w:line="240" w:lineRule="auto"/>
              <w:ind w:firstLine="567"/>
              <w:jc w:val="both"/>
              <w:rPr>
                <w:rFonts w:ascii="Garamond" w:eastAsia="Garamond" w:hAnsi="Garamond" w:cs="Garamond"/>
                <w:bCs/>
                <w:color w:val="000000"/>
                <w:sz w:val="24"/>
                <w:szCs w:val="24"/>
                <w:lang w:val="en"/>
              </w:rPr>
            </w:pPr>
            <w:r w:rsidRPr="009A0AAD">
              <w:rPr>
                <w:rFonts w:ascii="Garamond" w:eastAsia="Garamond" w:hAnsi="Garamond" w:cs="Garamond"/>
                <w:bCs/>
                <w:color w:val="000000"/>
                <w:sz w:val="24"/>
                <w:szCs w:val="24"/>
                <w:lang w:val="en"/>
              </w:rPr>
              <w:t>8</w:t>
            </w:r>
          </w:p>
        </w:tc>
        <w:tc>
          <w:tcPr>
            <w:tcW w:w="1613" w:type="dxa"/>
            <w:tcBorders>
              <w:bottom w:val="single" w:sz="4" w:space="0" w:color="auto"/>
            </w:tcBorders>
            <w:shd w:val="clear" w:color="auto" w:fill="auto"/>
            <w:noWrap/>
            <w:vAlign w:val="center"/>
            <w:hideMark/>
          </w:tcPr>
          <w:p w14:paraId="7F0E93B5" w14:textId="77777777" w:rsidR="009A0AAD" w:rsidRPr="009A0AAD" w:rsidRDefault="009A0AAD" w:rsidP="009A0AAD">
            <w:pPr>
              <w:pBdr>
                <w:top w:val="nil"/>
                <w:left w:val="nil"/>
                <w:bottom w:val="nil"/>
                <w:right w:val="nil"/>
                <w:between w:val="nil"/>
              </w:pBdr>
              <w:spacing w:after="0" w:line="240" w:lineRule="auto"/>
              <w:ind w:firstLine="567"/>
              <w:jc w:val="both"/>
              <w:rPr>
                <w:rFonts w:ascii="Garamond" w:eastAsia="Garamond" w:hAnsi="Garamond" w:cs="Garamond"/>
                <w:bCs/>
                <w:color w:val="000000"/>
                <w:sz w:val="24"/>
                <w:szCs w:val="24"/>
                <w:lang w:val="en"/>
              </w:rPr>
            </w:pPr>
            <w:r w:rsidRPr="009A0AAD">
              <w:rPr>
                <w:rFonts w:ascii="Garamond" w:eastAsia="Garamond" w:hAnsi="Garamond" w:cs="Garamond"/>
                <w:bCs/>
                <w:color w:val="000000"/>
                <w:sz w:val="24"/>
                <w:szCs w:val="24"/>
                <w:lang w:val="en"/>
              </w:rPr>
              <w:t>Worthy</w:t>
            </w:r>
          </w:p>
        </w:tc>
      </w:tr>
      <w:tr w:rsidR="009A0AAD" w:rsidRPr="009A0AAD" w14:paraId="22F19F23" w14:textId="77777777" w:rsidTr="009A0AAD">
        <w:trPr>
          <w:trHeight w:val="505"/>
        </w:trPr>
        <w:tc>
          <w:tcPr>
            <w:tcW w:w="1836" w:type="dxa"/>
            <w:tcBorders>
              <w:top w:val="single" w:sz="4" w:space="0" w:color="auto"/>
              <w:bottom w:val="single" w:sz="4" w:space="0" w:color="auto"/>
            </w:tcBorders>
            <w:shd w:val="clear" w:color="auto" w:fill="auto"/>
            <w:noWrap/>
            <w:vAlign w:val="center"/>
            <w:hideMark/>
          </w:tcPr>
          <w:p w14:paraId="1C8B7708" w14:textId="77777777" w:rsidR="009A0AAD" w:rsidRPr="009A0AAD" w:rsidRDefault="009A0AAD" w:rsidP="009A0AAD">
            <w:pPr>
              <w:pBdr>
                <w:top w:val="nil"/>
                <w:left w:val="nil"/>
                <w:bottom w:val="nil"/>
                <w:right w:val="nil"/>
                <w:between w:val="nil"/>
              </w:pBdr>
              <w:spacing w:after="0" w:line="240" w:lineRule="auto"/>
              <w:jc w:val="center"/>
              <w:rPr>
                <w:rFonts w:ascii="Garamond" w:eastAsia="Garamond" w:hAnsi="Garamond" w:cs="Garamond"/>
                <w:bCs/>
                <w:color w:val="000000"/>
                <w:sz w:val="24"/>
                <w:szCs w:val="24"/>
                <w:lang w:val="en"/>
              </w:rPr>
            </w:pPr>
            <w:r w:rsidRPr="009A0AAD">
              <w:rPr>
                <w:rFonts w:ascii="Garamond" w:eastAsia="Garamond" w:hAnsi="Garamond" w:cs="Garamond"/>
                <w:bCs/>
                <w:color w:val="000000"/>
                <w:sz w:val="24"/>
                <w:szCs w:val="24"/>
                <w:lang w:val="en"/>
              </w:rPr>
              <w:t>Total Average Score</w:t>
            </w:r>
          </w:p>
        </w:tc>
        <w:tc>
          <w:tcPr>
            <w:tcW w:w="1386" w:type="dxa"/>
            <w:tcBorders>
              <w:top w:val="single" w:sz="4" w:space="0" w:color="auto"/>
              <w:bottom w:val="single" w:sz="4" w:space="0" w:color="auto"/>
            </w:tcBorders>
            <w:shd w:val="clear" w:color="auto" w:fill="auto"/>
            <w:noWrap/>
            <w:vAlign w:val="center"/>
            <w:hideMark/>
          </w:tcPr>
          <w:p w14:paraId="2D622548" w14:textId="77777777" w:rsidR="009A0AAD" w:rsidRPr="009A0AAD" w:rsidRDefault="009A0AAD" w:rsidP="009A0AAD">
            <w:pPr>
              <w:pBdr>
                <w:top w:val="nil"/>
                <w:left w:val="nil"/>
                <w:bottom w:val="nil"/>
                <w:right w:val="nil"/>
                <w:between w:val="nil"/>
              </w:pBdr>
              <w:spacing w:after="0" w:line="240" w:lineRule="auto"/>
              <w:ind w:firstLine="567"/>
              <w:jc w:val="both"/>
              <w:rPr>
                <w:rFonts w:ascii="Garamond" w:eastAsia="Garamond" w:hAnsi="Garamond" w:cs="Garamond"/>
                <w:bCs/>
                <w:color w:val="000000"/>
                <w:sz w:val="24"/>
                <w:szCs w:val="24"/>
                <w:lang w:val="en"/>
              </w:rPr>
            </w:pPr>
            <w:r w:rsidRPr="009A0AAD">
              <w:rPr>
                <w:rFonts w:ascii="Garamond" w:eastAsia="Garamond" w:hAnsi="Garamond" w:cs="Garamond"/>
                <w:bCs/>
                <w:color w:val="000000"/>
                <w:sz w:val="24"/>
                <w:szCs w:val="24"/>
                <w:lang w:val="en"/>
              </w:rPr>
              <w:t>8</w:t>
            </w:r>
          </w:p>
        </w:tc>
        <w:tc>
          <w:tcPr>
            <w:tcW w:w="1613" w:type="dxa"/>
            <w:tcBorders>
              <w:top w:val="single" w:sz="4" w:space="0" w:color="auto"/>
              <w:bottom w:val="single" w:sz="4" w:space="0" w:color="auto"/>
            </w:tcBorders>
            <w:shd w:val="clear" w:color="auto" w:fill="auto"/>
            <w:noWrap/>
            <w:vAlign w:val="center"/>
            <w:hideMark/>
          </w:tcPr>
          <w:p w14:paraId="293CF78D" w14:textId="77777777" w:rsidR="009A0AAD" w:rsidRPr="009A0AAD" w:rsidRDefault="009A0AAD" w:rsidP="009A0AAD">
            <w:pPr>
              <w:pBdr>
                <w:top w:val="nil"/>
                <w:left w:val="nil"/>
                <w:bottom w:val="nil"/>
                <w:right w:val="nil"/>
                <w:between w:val="nil"/>
              </w:pBdr>
              <w:spacing w:after="0" w:line="240" w:lineRule="auto"/>
              <w:ind w:firstLine="567"/>
              <w:jc w:val="both"/>
              <w:rPr>
                <w:rFonts w:ascii="Garamond" w:eastAsia="Garamond" w:hAnsi="Garamond" w:cs="Garamond"/>
                <w:bCs/>
                <w:color w:val="000000"/>
                <w:sz w:val="24"/>
                <w:szCs w:val="24"/>
                <w:lang w:val="en"/>
              </w:rPr>
            </w:pPr>
            <w:r w:rsidRPr="009A0AAD">
              <w:rPr>
                <w:rFonts w:ascii="Garamond" w:eastAsia="Garamond" w:hAnsi="Garamond" w:cs="Garamond"/>
                <w:bCs/>
                <w:color w:val="000000"/>
                <w:sz w:val="24"/>
                <w:szCs w:val="24"/>
                <w:lang w:val="en"/>
              </w:rPr>
              <w:t>Worthy</w:t>
            </w:r>
          </w:p>
        </w:tc>
      </w:tr>
    </w:tbl>
    <w:p w14:paraId="7F0A9B6F" w14:textId="77777777" w:rsidR="001D3ACB" w:rsidRPr="003F41A1" w:rsidRDefault="001D3ACB" w:rsidP="00C1347C">
      <w:pPr>
        <w:pBdr>
          <w:top w:val="nil"/>
          <w:left w:val="nil"/>
          <w:bottom w:val="nil"/>
          <w:right w:val="nil"/>
          <w:between w:val="nil"/>
        </w:pBdr>
        <w:spacing w:after="0" w:line="240" w:lineRule="auto"/>
        <w:ind w:firstLine="567"/>
        <w:jc w:val="both"/>
        <w:rPr>
          <w:rFonts w:ascii="Garamond" w:eastAsia="Garamond" w:hAnsi="Garamond" w:cs="Garamond"/>
          <w:bCs/>
          <w:color w:val="000000"/>
          <w:sz w:val="24"/>
          <w:szCs w:val="24"/>
          <w:lang w:val="en"/>
        </w:rPr>
      </w:pPr>
    </w:p>
    <w:p w14:paraId="697DD4A3" w14:textId="49F2D96F" w:rsidR="003F41A1" w:rsidRPr="003F41A1" w:rsidRDefault="003F41A1" w:rsidP="00C1347C">
      <w:pPr>
        <w:pBdr>
          <w:top w:val="nil"/>
          <w:left w:val="nil"/>
          <w:bottom w:val="nil"/>
          <w:right w:val="nil"/>
          <w:between w:val="nil"/>
        </w:pBdr>
        <w:spacing w:after="0" w:line="240" w:lineRule="auto"/>
        <w:ind w:firstLine="567"/>
        <w:jc w:val="both"/>
        <w:rPr>
          <w:rFonts w:ascii="Garamond" w:eastAsia="Garamond" w:hAnsi="Garamond" w:cs="Garamond"/>
          <w:bCs/>
          <w:iCs/>
          <w:color w:val="000000"/>
          <w:sz w:val="24"/>
          <w:szCs w:val="24"/>
          <w:lang w:val="en"/>
        </w:rPr>
      </w:pPr>
      <w:r w:rsidRPr="003F41A1">
        <w:rPr>
          <w:rFonts w:ascii="Garamond" w:eastAsia="Garamond" w:hAnsi="Garamond" w:cs="Garamond"/>
          <w:bCs/>
          <w:iCs/>
          <w:color w:val="000000"/>
          <w:sz w:val="24"/>
          <w:szCs w:val="24"/>
          <w:lang w:val="en"/>
        </w:rPr>
        <w:t xml:space="preserve">There </w:t>
      </w:r>
      <w:proofErr w:type="gramStart"/>
      <w:r w:rsidRPr="003F41A1">
        <w:rPr>
          <w:rFonts w:ascii="Garamond" w:eastAsia="Garamond" w:hAnsi="Garamond" w:cs="Garamond"/>
          <w:bCs/>
          <w:iCs/>
          <w:color w:val="000000"/>
          <w:sz w:val="24"/>
          <w:szCs w:val="24"/>
          <w:lang w:val="en"/>
        </w:rPr>
        <w:t>is</w:t>
      </w:r>
      <w:proofErr w:type="gramEnd"/>
      <w:r w:rsidRPr="003F41A1">
        <w:rPr>
          <w:rFonts w:ascii="Garamond" w:eastAsia="Garamond" w:hAnsi="Garamond" w:cs="Garamond"/>
          <w:bCs/>
          <w:iCs/>
          <w:color w:val="000000"/>
          <w:sz w:val="24"/>
          <w:szCs w:val="24"/>
          <w:lang w:val="en"/>
        </w:rPr>
        <w:t xml:space="preserve"> three sub indicators with 13 items statement in sheet validation arrangement program framework. Second expert </w:t>
      </w:r>
      <w:proofErr w:type="gramStart"/>
      <w:r w:rsidRPr="003F41A1">
        <w:rPr>
          <w:rFonts w:ascii="Garamond" w:eastAsia="Garamond" w:hAnsi="Garamond" w:cs="Garamond"/>
          <w:bCs/>
          <w:iCs/>
          <w:color w:val="000000"/>
          <w:sz w:val="24"/>
          <w:szCs w:val="24"/>
          <w:lang w:val="en"/>
        </w:rPr>
        <w:t>To</w:t>
      </w:r>
      <w:proofErr w:type="gramEnd"/>
      <w:r w:rsidRPr="003F41A1">
        <w:rPr>
          <w:rFonts w:ascii="Garamond" w:eastAsia="Garamond" w:hAnsi="Garamond" w:cs="Garamond"/>
          <w:bCs/>
          <w:iCs/>
          <w:color w:val="000000"/>
          <w:sz w:val="24"/>
          <w:szCs w:val="24"/>
          <w:lang w:val="en"/>
        </w:rPr>
        <w:t xml:space="preserve"> do validation as much one time. Based on the data obtained could is known amount the average score obtained worth 8. If seen based on categorization assessment, then validation arrangement program framework is in category worth.</w:t>
      </w:r>
    </w:p>
    <w:p w14:paraId="1B5363EF" w14:textId="048C4780" w:rsidR="003F41A1" w:rsidRPr="003F41A1" w:rsidRDefault="009A0AAD" w:rsidP="003F41A1">
      <w:pPr>
        <w:pBdr>
          <w:top w:val="nil"/>
          <w:left w:val="nil"/>
          <w:bottom w:val="nil"/>
          <w:right w:val="nil"/>
          <w:between w:val="nil"/>
        </w:pBdr>
        <w:spacing w:after="0" w:line="240" w:lineRule="auto"/>
        <w:ind w:firstLine="720"/>
        <w:jc w:val="both"/>
        <w:rPr>
          <w:rFonts w:ascii="Garamond" w:eastAsia="Garamond" w:hAnsi="Garamond" w:cs="Garamond"/>
          <w:bCs/>
          <w:iCs/>
          <w:color w:val="000000"/>
          <w:sz w:val="24"/>
          <w:szCs w:val="24"/>
          <w:lang w:val="en"/>
        </w:rPr>
      </w:pPr>
      <w:r>
        <w:rPr>
          <w:rFonts w:ascii="Garamond" w:eastAsia="Garamond" w:hAnsi="Garamond" w:cs="Garamond"/>
          <w:bCs/>
          <w:color w:val="000000"/>
          <w:sz w:val="24"/>
          <w:szCs w:val="24"/>
          <w:lang w:val="en"/>
        </w:rPr>
        <w:t>F</w:t>
      </w:r>
      <w:r w:rsidR="003F41A1" w:rsidRPr="003F41A1">
        <w:rPr>
          <w:rFonts w:ascii="Garamond" w:eastAsia="Garamond" w:hAnsi="Garamond" w:cs="Garamond"/>
          <w:bCs/>
          <w:color w:val="000000"/>
          <w:sz w:val="24"/>
          <w:szCs w:val="24"/>
          <w:lang w:val="en"/>
        </w:rPr>
        <w:t>easibility test on the content and preparation activity guidance group is as following:</w:t>
      </w:r>
    </w:p>
    <w:tbl>
      <w:tblPr>
        <w:tblW w:w="5154" w:type="dxa"/>
        <w:tblInd w:w="1684" w:type="dxa"/>
        <w:tblBorders>
          <w:top w:val="single" w:sz="4" w:space="0" w:color="auto"/>
          <w:bottom w:val="single" w:sz="4" w:space="0" w:color="auto"/>
        </w:tblBorders>
        <w:tblLook w:val="04A0" w:firstRow="1" w:lastRow="0" w:firstColumn="1" w:lastColumn="0" w:noHBand="0" w:noVBand="1"/>
      </w:tblPr>
      <w:tblGrid>
        <w:gridCol w:w="1849"/>
        <w:gridCol w:w="1539"/>
        <w:gridCol w:w="1766"/>
      </w:tblGrid>
      <w:tr w:rsidR="003F41A1" w:rsidRPr="003F41A1" w14:paraId="3CF2A631" w14:textId="77777777" w:rsidTr="007A5857">
        <w:trPr>
          <w:trHeight w:val="335"/>
        </w:trPr>
        <w:tc>
          <w:tcPr>
            <w:tcW w:w="5154" w:type="dxa"/>
            <w:gridSpan w:val="3"/>
            <w:tcBorders>
              <w:top w:val="nil"/>
              <w:left w:val="nil"/>
              <w:bottom w:val="single" w:sz="4" w:space="0" w:color="auto"/>
              <w:right w:val="nil"/>
            </w:tcBorders>
            <w:shd w:val="clear" w:color="auto" w:fill="auto"/>
            <w:noWrap/>
            <w:vAlign w:val="center"/>
          </w:tcPr>
          <w:p w14:paraId="692D7ED2" w14:textId="7DCCA2EB" w:rsidR="003F41A1" w:rsidRPr="003F41A1" w:rsidRDefault="003F41A1" w:rsidP="001830AD">
            <w:pPr>
              <w:pBdr>
                <w:top w:val="nil"/>
                <w:left w:val="nil"/>
                <w:bottom w:val="nil"/>
                <w:right w:val="nil"/>
                <w:between w:val="nil"/>
              </w:pBdr>
              <w:spacing w:after="0" w:line="240" w:lineRule="auto"/>
              <w:ind w:firstLine="41"/>
              <w:jc w:val="both"/>
              <w:rPr>
                <w:rFonts w:ascii="Garamond" w:eastAsia="Garamond" w:hAnsi="Garamond" w:cs="Garamond"/>
                <w:bCs/>
                <w:color w:val="000000"/>
                <w:sz w:val="24"/>
                <w:szCs w:val="24"/>
                <w:lang w:val="en"/>
              </w:rPr>
            </w:pPr>
            <w:r w:rsidRPr="003F41A1">
              <w:rPr>
                <w:rFonts w:ascii="Garamond" w:eastAsia="Garamond" w:hAnsi="Garamond" w:cs="Garamond"/>
                <w:b/>
                <w:bCs/>
                <w:color w:val="000000"/>
                <w:sz w:val="24"/>
                <w:szCs w:val="24"/>
                <w:lang w:val="en"/>
              </w:rPr>
              <w:lastRenderedPageBreak/>
              <w:t xml:space="preserve">Table </w:t>
            </w:r>
            <w:r w:rsidR="009A0AAD">
              <w:rPr>
                <w:rFonts w:ascii="Garamond" w:eastAsia="Garamond" w:hAnsi="Garamond" w:cs="Garamond"/>
                <w:b/>
                <w:bCs/>
                <w:color w:val="000000"/>
                <w:sz w:val="24"/>
                <w:szCs w:val="24"/>
                <w:lang w:val="en"/>
              </w:rPr>
              <w:t>1</w:t>
            </w:r>
            <w:r w:rsidRPr="003F41A1">
              <w:rPr>
                <w:rFonts w:ascii="Garamond" w:eastAsia="Garamond" w:hAnsi="Garamond" w:cs="Garamond"/>
                <w:b/>
                <w:bCs/>
                <w:color w:val="000000"/>
                <w:sz w:val="24"/>
                <w:szCs w:val="24"/>
                <w:lang w:val="en"/>
              </w:rPr>
              <w:t>.4</w:t>
            </w:r>
            <w:r w:rsidRPr="003F41A1">
              <w:rPr>
                <w:rFonts w:ascii="Garamond" w:eastAsia="Garamond" w:hAnsi="Garamond" w:cs="Garamond"/>
                <w:bCs/>
                <w:color w:val="000000"/>
                <w:sz w:val="24"/>
                <w:szCs w:val="24"/>
                <w:lang w:val="en"/>
              </w:rPr>
              <w:t xml:space="preserve"> </w:t>
            </w:r>
          </w:p>
          <w:p w14:paraId="11672492" w14:textId="77777777" w:rsidR="003F41A1" w:rsidRPr="003F41A1" w:rsidRDefault="003F41A1" w:rsidP="001830AD">
            <w:pPr>
              <w:pBdr>
                <w:top w:val="nil"/>
                <w:left w:val="nil"/>
                <w:bottom w:val="nil"/>
                <w:right w:val="nil"/>
                <w:between w:val="nil"/>
              </w:pBdr>
              <w:spacing w:after="0" w:line="240" w:lineRule="auto"/>
              <w:jc w:val="both"/>
              <w:rPr>
                <w:rFonts w:ascii="Garamond" w:eastAsia="Garamond" w:hAnsi="Garamond" w:cs="Garamond"/>
                <w:bCs/>
                <w:color w:val="000000"/>
                <w:sz w:val="24"/>
                <w:szCs w:val="24"/>
                <w:lang w:val="en"/>
              </w:rPr>
            </w:pPr>
            <w:r w:rsidRPr="003F41A1">
              <w:rPr>
                <w:rFonts w:ascii="Garamond" w:eastAsia="Garamond" w:hAnsi="Garamond" w:cs="Garamond"/>
                <w:bCs/>
                <w:i/>
                <w:color w:val="000000"/>
                <w:sz w:val="24"/>
                <w:szCs w:val="24"/>
                <w:lang w:val="en"/>
              </w:rPr>
              <w:t>Content Feasibility Test Results</w:t>
            </w:r>
          </w:p>
        </w:tc>
      </w:tr>
      <w:tr w:rsidR="003F41A1" w:rsidRPr="003F41A1" w14:paraId="6942EA06" w14:textId="77777777" w:rsidTr="007A5857">
        <w:trPr>
          <w:trHeight w:val="335"/>
        </w:trPr>
        <w:tc>
          <w:tcPr>
            <w:tcW w:w="1849" w:type="dxa"/>
            <w:tcBorders>
              <w:top w:val="single" w:sz="4" w:space="0" w:color="auto"/>
              <w:bottom w:val="single" w:sz="4" w:space="0" w:color="auto"/>
            </w:tcBorders>
            <w:shd w:val="clear" w:color="auto" w:fill="auto"/>
            <w:noWrap/>
            <w:vAlign w:val="center"/>
            <w:hideMark/>
          </w:tcPr>
          <w:p w14:paraId="43DE85A2" w14:textId="77777777" w:rsidR="003F41A1" w:rsidRPr="003F41A1" w:rsidRDefault="003F41A1" w:rsidP="001830AD">
            <w:pPr>
              <w:pBdr>
                <w:top w:val="nil"/>
                <w:left w:val="nil"/>
                <w:bottom w:val="nil"/>
                <w:right w:val="nil"/>
                <w:between w:val="nil"/>
              </w:pBdr>
              <w:spacing w:after="0" w:line="240" w:lineRule="auto"/>
              <w:jc w:val="both"/>
              <w:rPr>
                <w:rFonts w:ascii="Garamond" w:eastAsia="Garamond" w:hAnsi="Garamond" w:cs="Garamond"/>
                <w:bCs/>
                <w:color w:val="000000"/>
                <w:sz w:val="24"/>
                <w:szCs w:val="24"/>
                <w:lang w:val="en"/>
              </w:rPr>
            </w:pPr>
            <w:r w:rsidRPr="003F41A1">
              <w:rPr>
                <w:rFonts w:ascii="Garamond" w:eastAsia="Garamond" w:hAnsi="Garamond" w:cs="Garamond"/>
                <w:bCs/>
                <w:color w:val="000000"/>
                <w:sz w:val="24"/>
                <w:szCs w:val="24"/>
                <w:lang w:val="en"/>
              </w:rPr>
              <w:t>Sub Indicator</w:t>
            </w:r>
          </w:p>
        </w:tc>
        <w:tc>
          <w:tcPr>
            <w:tcW w:w="1539" w:type="dxa"/>
            <w:tcBorders>
              <w:top w:val="single" w:sz="4" w:space="0" w:color="auto"/>
              <w:bottom w:val="single" w:sz="4" w:space="0" w:color="auto"/>
            </w:tcBorders>
            <w:shd w:val="clear" w:color="auto" w:fill="auto"/>
            <w:noWrap/>
            <w:vAlign w:val="center"/>
            <w:hideMark/>
          </w:tcPr>
          <w:p w14:paraId="4AB97DE7" w14:textId="77777777" w:rsidR="003F41A1" w:rsidRPr="003F41A1" w:rsidRDefault="003F41A1" w:rsidP="001830AD">
            <w:pPr>
              <w:pBdr>
                <w:top w:val="nil"/>
                <w:left w:val="nil"/>
                <w:bottom w:val="nil"/>
                <w:right w:val="nil"/>
                <w:between w:val="nil"/>
              </w:pBdr>
              <w:spacing w:after="0" w:line="240" w:lineRule="auto"/>
              <w:jc w:val="center"/>
              <w:rPr>
                <w:rFonts w:ascii="Garamond" w:eastAsia="Garamond" w:hAnsi="Garamond" w:cs="Garamond"/>
                <w:bCs/>
                <w:color w:val="000000"/>
                <w:sz w:val="24"/>
                <w:szCs w:val="24"/>
                <w:lang w:val="en"/>
              </w:rPr>
            </w:pPr>
            <w:r w:rsidRPr="003F41A1">
              <w:rPr>
                <w:rFonts w:ascii="Garamond" w:eastAsia="Garamond" w:hAnsi="Garamond" w:cs="Garamond"/>
                <w:bCs/>
                <w:color w:val="000000"/>
                <w:sz w:val="24"/>
                <w:szCs w:val="24"/>
                <w:lang w:val="en"/>
              </w:rPr>
              <w:t>Rating Score</w:t>
            </w:r>
          </w:p>
        </w:tc>
        <w:tc>
          <w:tcPr>
            <w:tcW w:w="1766" w:type="dxa"/>
            <w:tcBorders>
              <w:top w:val="single" w:sz="4" w:space="0" w:color="auto"/>
              <w:bottom w:val="single" w:sz="4" w:space="0" w:color="auto"/>
            </w:tcBorders>
            <w:shd w:val="clear" w:color="auto" w:fill="auto"/>
            <w:noWrap/>
            <w:vAlign w:val="center"/>
            <w:hideMark/>
          </w:tcPr>
          <w:p w14:paraId="491FEFE4" w14:textId="77777777" w:rsidR="003F41A1" w:rsidRPr="003F41A1" w:rsidRDefault="003F41A1" w:rsidP="003F41A1">
            <w:pPr>
              <w:pBdr>
                <w:top w:val="nil"/>
                <w:left w:val="nil"/>
                <w:bottom w:val="nil"/>
                <w:right w:val="nil"/>
                <w:between w:val="nil"/>
              </w:pBdr>
              <w:spacing w:after="0" w:line="240" w:lineRule="auto"/>
              <w:ind w:firstLine="720"/>
              <w:jc w:val="both"/>
              <w:rPr>
                <w:rFonts w:ascii="Garamond" w:eastAsia="Garamond" w:hAnsi="Garamond" w:cs="Garamond"/>
                <w:bCs/>
                <w:color w:val="000000"/>
                <w:sz w:val="24"/>
                <w:szCs w:val="24"/>
                <w:lang w:val="en"/>
              </w:rPr>
            </w:pPr>
            <w:r w:rsidRPr="003F41A1">
              <w:rPr>
                <w:rFonts w:ascii="Garamond" w:eastAsia="Garamond" w:hAnsi="Garamond" w:cs="Garamond"/>
                <w:bCs/>
                <w:color w:val="000000"/>
                <w:sz w:val="24"/>
                <w:szCs w:val="24"/>
                <w:lang w:val="en"/>
              </w:rPr>
              <w:t>Category</w:t>
            </w:r>
          </w:p>
        </w:tc>
      </w:tr>
      <w:tr w:rsidR="003F41A1" w:rsidRPr="003F41A1" w14:paraId="1F7A4BB6" w14:textId="77777777" w:rsidTr="007A5857">
        <w:trPr>
          <w:trHeight w:val="335"/>
        </w:trPr>
        <w:tc>
          <w:tcPr>
            <w:tcW w:w="1849" w:type="dxa"/>
            <w:tcBorders>
              <w:top w:val="single" w:sz="4" w:space="0" w:color="auto"/>
            </w:tcBorders>
            <w:shd w:val="clear" w:color="auto" w:fill="auto"/>
            <w:noWrap/>
            <w:vAlign w:val="bottom"/>
            <w:hideMark/>
          </w:tcPr>
          <w:p w14:paraId="4718CD1C" w14:textId="77777777" w:rsidR="003F41A1" w:rsidRPr="003F41A1" w:rsidRDefault="003F41A1" w:rsidP="001830AD">
            <w:pPr>
              <w:pBdr>
                <w:top w:val="nil"/>
                <w:left w:val="nil"/>
                <w:bottom w:val="nil"/>
                <w:right w:val="nil"/>
                <w:between w:val="nil"/>
              </w:pBdr>
              <w:spacing w:after="0" w:line="240" w:lineRule="auto"/>
              <w:jc w:val="both"/>
              <w:rPr>
                <w:rFonts w:ascii="Garamond" w:eastAsia="Garamond" w:hAnsi="Garamond" w:cs="Garamond"/>
                <w:bCs/>
                <w:color w:val="000000"/>
                <w:sz w:val="24"/>
                <w:szCs w:val="24"/>
                <w:lang w:val="en"/>
              </w:rPr>
            </w:pPr>
            <w:r w:rsidRPr="003F41A1">
              <w:rPr>
                <w:rFonts w:ascii="Garamond" w:eastAsia="Garamond" w:hAnsi="Garamond" w:cs="Garamond"/>
                <w:bCs/>
                <w:color w:val="000000"/>
                <w:sz w:val="24"/>
                <w:szCs w:val="24"/>
                <w:lang w:val="en"/>
              </w:rPr>
              <w:t>Suitability Competence</w:t>
            </w:r>
          </w:p>
        </w:tc>
        <w:tc>
          <w:tcPr>
            <w:tcW w:w="1539" w:type="dxa"/>
            <w:tcBorders>
              <w:top w:val="single" w:sz="4" w:space="0" w:color="auto"/>
            </w:tcBorders>
            <w:shd w:val="clear" w:color="auto" w:fill="auto"/>
            <w:noWrap/>
            <w:hideMark/>
          </w:tcPr>
          <w:p w14:paraId="1D81785A" w14:textId="77777777" w:rsidR="003F41A1" w:rsidRPr="003F41A1" w:rsidRDefault="003F41A1" w:rsidP="003F41A1">
            <w:pPr>
              <w:pBdr>
                <w:top w:val="nil"/>
                <w:left w:val="nil"/>
                <w:bottom w:val="nil"/>
                <w:right w:val="nil"/>
                <w:between w:val="nil"/>
              </w:pBdr>
              <w:spacing w:after="0" w:line="240" w:lineRule="auto"/>
              <w:ind w:firstLine="720"/>
              <w:jc w:val="both"/>
              <w:rPr>
                <w:rFonts w:ascii="Garamond" w:eastAsia="Garamond" w:hAnsi="Garamond" w:cs="Garamond"/>
                <w:bCs/>
                <w:color w:val="000000"/>
                <w:sz w:val="24"/>
                <w:szCs w:val="24"/>
                <w:lang w:val="en"/>
              </w:rPr>
            </w:pPr>
            <w:r w:rsidRPr="003F41A1">
              <w:rPr>
                <w:rFonts w:ascii="Garamond" w:eastAsia="Garamond" w:hAnsi="Garamond" w:cs="Garamond"/>
                <w:bCs/>
                <w:color w:val="000000"/>
                <w:sz w:val="24"/>
                <w:szCs w:val="24"/>
                <w:lang w:val="en"/>
              </w:rPr>
              <w:t>8</w:t>
            </w:r>
          </w:p>
        </w:tc>
        <w:tc>
          <w:tcPr>
            <w:tcW w:w="1766" w:type="dxa"/>
            <w:tcBorders>
              <w:top w:val="single" w:sz="4" w:space="0" w:color="auto"/>
            </w:tcBorders>
            <w:shd w:val="clear" w:color="auto" w:fill="auto"/>
            <w:noWrap/>
            <w:hideMark/>
          </w:tcPr>
          <w:p w14:paraId="0AF2CB9F" w14:textId="77777777" w:rsidR="003F41A1" w:rsidRPr="003F41A1" w:rsidRDefault="003F41A1" w:rsidP="003F41A1">
            <w:pPr>
              <w:pBdr>
                <w:top w:val="nil"/>
                <w:left w:val="nil"/>
                <w:bottom w:val="nil"/>
                <w:right w:val="nil"/>
                <w:between w:val="nil"/>
              </w:pBdr>
              <w:spacing w:after="0" w:line="240" w:lineRule="auto"/>
              <w:ind w:firstLine="720"/>
              <w:jc w:val="both"/>
              <w:rPr>
                <w:rFonts w:ascii="Garamond" w:eastAsia="Garamond" w:hAnsi="Garamond" w:cs="Garamond"/>
                <w:bCs/>
                <w:color w:val="000000"/>
                <w:sz w:val="24"/>
                <w:szCs w:val="24"/>
                <w:lang w:val="en"/>
              </w:rPr>
            </w:pPr>
            <w:r w:rsidRPr="003F41A1">
              <w:rPr>
                <w:rFonts w:ascii="Garamond" w:eastAsia="Garamond" w:hAnsi="Garamond" w:cs="Garamond"/>
                <w:bCs/>
                <w:color w:val="000000"/>
                <w:sz w:val="24"/>
                <w:szCs w:val="24"/>
                <w:lang w:val="en"/>
              </w:rPr>
              <w:t>Worthy</w:t>
            </w:r>
          </w:p>
        </w:tc>
      </w:tr>
      <w:tr w:rsidR="003F41A1" w:rsidRPr="003F41A1" w14:paraId="07679B70" w14:textId="77777777" w:rsidTr="007A5857">
        <w:trPr>
          <w:trHeight w:val="335"/>
        </w:trPr>
        <w:tc>
          <w:tcPr>
            <w:tcW w:w="1849" w:type="dxa"/>
            <w:shd w:val="clear" w:color="auto" w:fill="auto"/>
            <w:noWrap/>
            <w:vAlign w:val="bottom"/>
            <w:hideMark/>
          </w:tcPr>
          <w:p w14:paraId="31B73A64" w14:textId="77777777" w:rsidR="003F41A1" w:rsidRPr="003F41A1" w:rsidRDefault="003F41A1" w:rsidP="001830AD">
            <w:pPr>
              <w:pBdr>
                <w:top w:val="nil"/>
                <w:left w:val="nil"/>
                <w:bottom w:val="nil"/>
                <w:right w:val="nil"/>
                <w:between w:val="nil"/>
              </w:pBdr>
              <w:spacing w:after="0" w:line="240" w:lineRule="auto"/>
              <w:jc w:val="both"/>
              <w:rPr>
                <w:rFonts w:ascii="Garamond" w:eastAsia="Garamond" w:hAnsi="Garamond" w:cs="Garamond"/>
                <w:bCs/>
                <w:color w:val="000000"/>
                <w:sz w:val="24"/>
                <w:szCs w:val="24"/>
                <w:lang w:val="en"/>
              </w:rPr>
            </w:pPr>
            <w:r w:rsidRPr="003F41A1">
              <w:rPr>
                <w:rFonts w:ascii="Garamond" w:eastAsia="Garamond" w:hAnsi="Garamond" w:cs="Garamond"/>
                <w:bCs/>
                <w:color w:val="000000"/>
                <w:sz w:val="24"/>
                <w:szCs w:val="24"/>
                <w:lang w:val="en"/>
              </w:rPr>
              <w:t>Suitability presentation order Theory</w:t>
            </w:r>
          </w:p>
        </w:tc>
        <w:tc>
          <w:tcPr>
            <w:tcW w:w="1539" w:type="dxa"/>
            <w:shd w:val="clear" w:color="auto" w:fill="auto"/>
            <w:noWrap/>
            <w:hideMark/>
          </w:tcPr>
          <w:p w14:paraId="5D47EDC9" w14:textId="77777777" w:rsidR="003F41A1" w:rsidRPr="003F41A1" w:rsidRDefault="003F41A1" w:rsidP="003F41A1">
            <w:pPr>
              <w:pBdr>
                <w:top w:val="nil"/>
                <w:left w:val="nil"/>
                <w:bottom w:val="nil"/>
                <w:right w:val="nil"/>
                <w:between w:val="nil"/>
              </w:pBdr>
              <w:spacing w:after="0" w:line="240" w:lineRule="auto"/>
              <w:ind w:firstLine="720"/>
              <w:jc w:val="both"/>
              <w:rPr>
                <w:rFonts w:ascii="Garamond" w:eastAsia="Garamond" w:hAnsi="Garamond" w:cs="Garamond"/>
                <w:bCs/>
                <w:color w:val="000000"/>
                <w:sz w:val="24"/>
                <w:szCs w:val="24"/>
                <w:lang w:val="en"/>
              </w:rPr>
            </w:pPr>
            <w:r w:rsidRPr="003F41A1">
              <w:rPr>
                <w:rFonts w:ascii="Garamond" w:eastAsia="Garamond" w:hAnsi="Garamond" w:cs="Garamond"/>
                <w:bCs/>
                <w:color w:val="000000"/>
                <w:sz w:val="24"/>
                <w:szCs w:val="24"/>
                <w:lang w:val="en"/>
              </w:rPr>
              <w:t>8</w:t>
            </w:r>
          </w:p>
        </w:tc>
        <w:tc>
          <w:tcPr>
            <w:tcW w:w="1766" w:type="dxa"/>
            <w:shd w:val="clear" w:color="auto" w:fill="auto"/>
            <w:noWrap/>
            <w:hideMark/>
          </w:tcPr>
          <w:p w14:paraId="2B7A2198" w14:textId="77777777" w:rsidR="003F41A1" w:rsidRPr="003F41A1" w:rsidRDefault="003F41A1" w:rsidP="003F41A1">
            <w:pPr>
              <w:pBdr>
                <w:top w:val="nil"/>
                <w:left w:val="nil"/>
                <w:bottom w:val="nil"/>
                <w:right w:val="nil"/>
                <w:between w:val="nil"/>
              </w:pBdr>
              <w:spacing w:after="0" w:line="240" w:lineRule="auto"/>
              <w:ind w:firstLine="720"/>
              <w:jc w:val="both"/>
              <w:rPr>
                <w:rFonts w:ascii="Garamond" w:eastAsia="Garamond" w:hAnsi="Garamond" w:cs="Garamond"/>
                <w:bCs/>
                <w:color w:val="000000"/>
                <w:sz w:val="24"/>
                <w:szCs w:val="24"/>
                <w:lang w:val="en"/>
              </w:rPr>
            </w:pPr>
            <w:r w:rsidRPr="003F41A1">
              <w:rPr>
                <w:rFonts w:ascii="Garamond" w:eastAsia="Garamond" w:hAnsi="Garamond" w:cs="Garamond"/>
                <w:bCs/>
                <w:color w:val="000000"/>
                <w:sz w:val="24"/>
                <w:szCs w:val="24"/>
                <w:lang w:val="en"/>
              </w:rPr>
              <w:t>Worthy</w:t>
            </w:r>
          </w:p>
        </w:tc>
      </w:tr>
      <w:tr w:rsidR="003F41A1" w:rsidRPr="003F41A1" w14:paraId="25E6F008" w14:textId="77777777" w:rsidTr="007A5857">
        <w:trPr>
          <w:trHeight w:val="673"/>
        </w:trPr>
        <w:tc>
          <w:tcPr>
            <w:tcW w:w="1849" w:type="dxa"/>
            <w:tcBorders>
              <w:bottom w:val="single" w:sz="4" w:space="0" w:color="auto"/>
            </w:tcBorders>
            <w:shd w:val="clear" w:color="auto" w:fill="auto"/>
            <w:vAlign w:val="bottom"/>
            <w:hideMark/>
          </w:tcPr>
          <w:p w14:paraId="2CC2DBA6" w14:textId="77777777" w:rsidR="003F41A1" w:rsidRPr="003F41A1" w:rsidRDefault="003F41A1" w:rsidP="001830AD">
            <w:pPr>
              <w:pBdr>
                <w:top w:val="nil"/>
                <w:left w:val="nil"/>
                <w:bottom w:val="nil"/>
                <w:right w:val="nil"/>
                <w:between w:val="nil"/>
              </w:pBdr>
              <w:spacing w:after="0" w:line="240" w:lineRule="auto"/>
              <w:jc w:val="both"/>
              <w:rPr>
                <w:rFonts w:ascii="Garamond" w:eastAsia="Garamond" w:hAnsi="Garamond" w:cs="Garamond"/>
                <w:bCs/>
                <w:color w:val="000000"/>
                <w:sz w:val="24"/>
                <w:szCs w:val="24"/>
                <w:lang w:val="en"/>
              </w:rPr>
            </w:pPr>
            <w:r w:rsidRPr="003F41A1">
              <w:rPr>
                <w:rFonts w:ascii="Garamond" w:eastAsia="Garamond" w:hAnsi="Garamond" w:cs="Garamond"/>
                <w:bCs/>
                <w:color w:val="000000"/>
                <w:sz w:val="24"/>
                <w:szCs w:val="24"/>
                <w:lang w:val="en"/>
              </w:rPr>
              <w:t>Suitability Theory with level ability student</w:t>
            </w:r>
          </w:p>
        </w:tc>
        <w:tc>
          <w:tcPr>
            <w:tcW w:w="1539" w:type="dxa"/>
            <w:tcBorders>
              <w:bottom w:val="single" w:sz="4" w:space="0" w:color="auto"/>
            </w:tcBorders>
            <w:shd w:val="clear" w:color="auto" w:fill="auto"/>
            <w:noWrap/>
            <w:hideMark/>
          </w:tcPr>
          <w:p w14:paraId="4A713F7A" w14:textId="77777777" w:rsidR="003F41A1" w:rsidRPr="003F41A1" w:rsidRDefault="003F41A1" w:rsidP="003F41A1">
            <w:pPr>
              <w:pBdr>
                <w:top w:val="nil"/>
                <w:left w:val="nil"/>
                <w:bottom w:val="nil"/>
                <w:right w:val="nil"/>
                <w:between w:val="nil"/>
              </w:pBdr>
              <w:spacing w:after="0" w:line="240" w:lineRule="auto"/>
              <w:ind w:firstLine="720"/>
              <w:jc w:val="both"/>
              <w:rPr>
                <w:rFonts w:ascii="Garamond" w:eastAsia="Garamond" w:hAnsi="Garamond" w:cs="Garamond"/>
                <w:bCs/>
                <w:color w:val="000000"/>
                <w:sz w:val="24"/>
                <w:szCs w:val="24"/>
                <w:lang w:val="en"/>
              </w:rPr>
            </w:pPr>
            <w:r w:rsidRPr="003F41A1">
              <w:rPr>
                <w:rFonts w:ascii="Garamond" w:eastAsia="Garamond" w:hAnsi="Garamond" w:cs="Garamond"/>
                <w:bCs/>
                <w:color w:val="000000"/>
                <w:sz w:val="24"/>
                <w:szCs w:val="24"/>
                <w:lang w:val="en"/>
              </w:rPr>
              <w:t>8</w:t>
            </w:r>
          </w:p>
        </w:tc>
        <w:tc>
          <w:tcPr>
            <w:tcW w:w="1766" w:type="dxa"/>
            <w:tcBorders>
              <w:bottom w:val="single" w:sz="4" w:space="0" w:color="auto"/>
            </w:tcBorders>
            <w:shd w:val="clear" w:color="auto" w:fill="auto"/>
            <w:noWrap/>
            <w:hideMark/>
          </w:tcPr>
          <w:p w14:paraId="759D12CB" w14:textId="77777777" w:rsidR="003F41A1" w:rsidRPr="003F41A1" w:rsidRDefault="003F41A1" w:rsidP="003F41A1">
            <w:pPr>
              <w:pBdr>
                <w:top w:val="nil"/>
                <w:left w:val="nil"/>
                <w:bottom w:val="nil"/>
                <w:right w:val="nil"/>
                <w:between w:val="nil"/>
              </w:pBdr>
              <w:spacing w:after="0" w:line="240" w:lineRule="auto"/>
              <w:ind w:firstLine="720"/>
              <w:jc w:val="both"/>
              <w:rPr>
                <w:rFonts w:ascii="Garamond" w:eastAsia="Garamond" w:hAnsi="Garamond" w:cs="Garamond"/>
                <w:bCs/>
                <w:color w:val="000000"/>
                <w:sz w:val="24"/>
                <w:szCs w:val="24"/>
                <w:lang w:val="en"/>
              </w:rPr>
            </w:pPr>
            <w:r w:rsidRPr="003F41A1">
              <w:rPr>
                <w:rFonts w:ascii="Garamond" w:eastAsia="Garamond" w:hAnsi="Garamond" w:cs="Garamond"/>
                <w:bCs/>
                <w:color w:val="000000"/>
                <w:sz w:val="24"/>
                <w:szCs w:val="24"/>
                <w:lang w:val="en"/>
              </w:rPr>
              <w:t>Worthy</w:t>
            </w:r>
          </w:p>
        </w:tc>
      </w:tr>
      <w:tr w:rsidR="003F41A1" w:rsidRPr="003F41A1" w14:paraId="731568EE" w14:textId="77777777" w:rsidTr="007A5857">
        <w:trPr>
          <w:trHeight w:val="335"/>
        </w:trPr>
        <w:tc>
          <w:tcPr>
            <w:tcW w:w="1849" w:type="dxa"/>
            <w:tcBorders>
              <w:top w:val="single" w:sz="4" w:space="0" w:color="auto"/>
              <w:bottom w:val="single" w:sz="4" w:space="0" w:color="auto"/>
            </w:tcBorders>
            <w:shd w:val="clear" w:color="auto" w:fill="auto"/>
            <w:noWrap/>
            <w:vAlign w:val="center"/>
            <w:hideMark/>
          </w:tcPr>
          <w:p w14:paraId="2793272B" w14:textId="77777777" w:rsidR="003F41A1" w:rsidRPr="003F41A1" w:rsidRDefault="003F41A1" w:rsidP="001830AD">
            <w:pPr>
              <w:pBdr>
                <w:top w:val="nil"/>
                <w:left w:val="nil"/>
                <w:bottom w:val="nil"/>
                <w:right w:val="nil"/>
                <w:between w:val="nil"/>
              </w:pBdr>
              <w:spacing w:after="0" w:line="240" w:lineRule="auto"/>
              <w:jc w:val="both"/>
              <w:rPr>
                <w:rFonts w:ascii="Garamond" w:eastAsia="Garamond" w:hAnsi="Garamond" w:cs="Garamond"/>
                <w:bCs/>
                <w:color w:val="000000"/>
                <w:sz w:val="24"/>
                <w:szCs w:val="24"/>
                <w:lang w:val="en"/>
              </w:rPr>
            </w:pPr>
            <w:r w:rsidRPr="003F41A1">
              <w:rPr>
                <w:rFonts w:ascii="Garamond" w:eastAsia="Garamond" w:hAnsi="Garamond" w:cs="Garamond"/>
                <w:bCs/>
                <w:color w:val="000000"/>
                <w:sz w:val="24"/>
                <w:szCs w:val="24"/>
                <w:lang w:val="en"/>
              </w:rPr>
              <w:t>Total Average Score</w:t>
            </w:r>
          </w:p>
        </w:tc>
        <w:tc>
          <w:tcPr>
            <w:tcW w:w="1539" w:type="dxa"/>
            <w:tcBorders>
              <w:top w:val="single" w:sz="4" w:space="0" w:color="auto"/>
              <w:bottom w:val="single" w:sz="4" w:space="0" w:color="auto"/>
            </w:tcBorders>
            <w:shd w:val="clear" w:color="auto" w:fill="auto"/>
            <w:noWrap/>
            <w:vAlign w:val="center"/>
            <w:hideMark/>
          </w:tcPr>
          <w:p w14:paraId="5352624E" w14:textId="77777777" w:rsidR="003F41A1" w:rsidRPr="003F41A1" w:rsidRDefault="003F41A1" w:rsidP="003F41A1">
            <w:pPr>
              <w:pBdr>
                <w:top w:val="nil"/>
                <w:left w:val="nil"/>
                <w:bottom w:val="nil"/>
                <w:right w:val="nil"/>
                <w:between w:val="nil"/>
              </w:pBdr>
              <w:spacing w:after="0" w:line="240" w:lineRule="auto"/>
              <w:ind w:firstLine="720"/>
              <w:jc w:val="both"/>
              <w:rPr>
                <w:rFonts w:ascii="Garamond" w:eastAsia="Garamond" w:hAnsi="Garamond" w:cs="Garamond"/>
                <w:bCs/>
                <w:color w:val="000000"/>
                <w:sz w:val="24"/>
                <w:szCs w:val="24"/>
                <w:lang w:val="en"/>
              </w:rPr>
            </w:pPr>
            <w:r w:rsidRPr="003F41A1">
              <w:rPr>
                <w:rFonts w:ascii="Garamond" w:eastAsia="Garamond" w:hAnsi="Garamond" w:cs="Garamond"/>
                <w:bCs/>
                <w:color w:val="000000"/>
                <w:sz w:val="24"/>
                <w:szCs w:val="24"/>
                <w:lang w:val="en"/>
              </w:rPr>
              <w:t>8</w:t>
            </w:r>
          </w:p>
        </w:tc>
        <w:tc>
          <w:tcPr>
            <w:tcW w:w="1766" w:type="dxa"/>
            <w:tcBorders>
              <w:top w:val="single" w:sz="4" w:space="0" w:color="auto"/>
              <w:bottom w:val="single" w:sz="4" w:space="0" w:color="auto"/>
            </w:tcBorders>
            <w:shd w:val="clear" w:color="auto" w:fill="auto"/>
            <w:noWrap/>
            <w:vAlign w:val="center"/>
            <w:hideMark/>
          </w:tcPr>
          <w:p w14:paraId="1A922155" w14:textId="77777777" w:rsidR="003F41A1" w:rsidRPr="003F41A1" w:rsidRDefault="003F41A1" w:rsidP="003F41A1">
            <w:pPr>
              <w:pBdr>
                <w:top w:val="nil"/>
                <w:left w:val="nil"/>
                <w:bottom w:val="nil"/>
                <w:right w:val="nil"/>
                <w:between w:val="nil"/>
              </w:pBdr>
              <w:spacing w:after="0" w:line="240" w:lineRule="auto"/>
              <w:ind w:firstLine="720"/>
              <w:jc w:val="both"/>
              <w:rPr>
                <w:rFonts w:ascii="Garamond" w:eastAsia="Garamond" w:hAnsi="Garamond" w:cs="Garamond"/>
                <w:bCs/>
                <w:color w:val="000000"/>
                <w:sz w:val="24"/>
                <w:szCs w:val="24"/>
                <w:lang w:val="en"/>
              </w:rPr>
            </w:pPr>
            <w:r w:rsidRPr="003F41A1">
              <w:rPr>
                <w:rFonts w:ascii="Garamond" w:eastAsia="Garamond" w:hAnsi="Garamond" w:cs="Garamond"/>
                <w:bCs/>
                <w:color w:val="000000"/>
                <w:sz w:val="24"/>
                <w:szCs w:val="24"/>
                <w:lang w:val="en"/>
              </w:rPr>
              <w:t>Worthy</w:t>
            </w:r>
          </w:p>
        </w:tc>
      </w:tr>
    </w:tbl>
    <w:p w14:paraId="1767755D" w14:textId="77777777" w:rsidR="003F41A1" w:rsidRPr="003F41A1" w:rsidRDefault="003F41A1" w:rsidP="003F41A1">
      <w:pPr>
        <w:pBdr>
          <w:top w:val="nil"/>
          <w:left w:val="nil"/>
          <w:bottom w:val="nil"/>
          <w:right w:val="nil"/>
          <w:between w:val="nil"/>
        </w:pBdr>
        <w:spacing w:after="0" w:line="240" w:lineRule="auto"/>
        <w:ind w:firstLine="720"/>
        <w:jc w:val="both"/>
        <w:rPr>
          <w:rFonts w:ascii="Garamond" w:eastAsia="Garamond" w:hAnsi="Garamond" w:cs="Garamond"/>
          <w:bCs/>
          <w:iCs/>
          <w:color w:val="000000"/>
          <w:sz w:val="24"/>
          <w:szCs w:val="24"/>
          <w:lang w:val="en"/>
        </w:rPr>
      </w:pPr>
    </w:p>
    <w:p w14:paraId="770E30D9" w14:textId="48EE33D9" w:rsidR="003F41A1" w:rsidRPr="003F41A1" w:rsidRDefault="003F41A1" w:rsidP="00C1347C">
      <w:pPr>
        <w:pBdr>
          <w:top w:val="nil"/>
          <w:left w:val="nil"/>
          <w:bottom w:val="nil"/>
          <w:right w:val="nil"/>
          <w:between w:val="nil"/>
        </w:pBdr>
        <w:spacing w:after="0" w:line="240" w:lineRule="auto"/>
        <w:ind w:firstLine="567"/>
        <w:jc w:val="both"/>
        <w:rPr>
          <w:rFonts w:ascii="Garamond" w:eastAsia="Garamond" w:hAnsi="Garamond" w:cs="Garamond"/>
          <w:bCs/>
          <w:iCs/>
          <w:color w:val="000000"/>
          <w:sz w:val="24"/>
          <w:szCs w:val="24"/>
          <w:lang w:val="en"/>
        </w:rPr>
      </w:pPr>
      <w:r w:rsidRPr="003F41A1">
        <w:rPr>
          <w:rFonts w:ascii="Garamond" w:eastAsia="Garamond" w:hAnsi="Garamond" w:cs="Garamond"/>
          <w:bCs/>
          <w:iCs/>
          <w:color w:val="000000"/>
          <w:sz w:val="24"/>
          <w:szCs w:val="24"/>
          <w:lang w:val="en"/>
        </w:rPr>
        <w:t xml:space="preserve">There </w:t>
      </w:r>
      <w:proofErr w:type="gramStart"/>
      <w:r w:rsidRPr="003F41A1">
        <w:rPr>
          <w:rFonts w:ascii="Garamond" w:eastAsia="Garamond" w:hAnsi="Garamond" w:cs="Garamond"/>
          <w:bCs/>
          <w:iCs/>
          <w:color w:val="000000"/>
          <w:sz w:val="24"/>
          <w:szCs w:val="24"/>
          <w:lang w:val="en"/>
        </w:rPr>
        <w:t>is</w:t>
      </w:r>
      <w:proofErr w:type="gramEnd"/>
      <w:r w:rsidRPr="003F41A1">
        <w:rPr>
          <w:rFonts w:ascii="Garamond" w:eastAsia="Garamond" w:hAnsi="Garamond" w:cs="Garamond"/>
          <w:bCs/>
          <w:iCs/>
          <w:color w:val="000000"/>
          <w:sz w:val="24"/>
          <w:szCs w:val="24"/>
          <w:lang w:val="en"/>
        </w:rPr>
        <w:t xml:space="preserve"> three sub indicators with nine item statement in sheet validation arrangement program framework. Second expert </w:t>
      </w:r>
      <w:proofErr w:type="gramStart"/>
      <w:r w:rsidRPr="003F41A1">
        <w:rPr>
          <w:rFonts w:ascii="Garamond" w:eastAsia="Garamond" w:hAnsi="Garamond" w:cs="Garamond"/>
          <w:bCs/>
          <w:iCs/>
          <w:color w:val="000000"/>
          <w:sz w:val="24"/>
          <w:szCs w:val="24"/>
          <w:lang w:val="en"/>
        </w:rPr>
        <w:t>To</w:t>
      </w:r>
      <w:proofErr w:type="gramEnd"/>
      <w:r w:rsidRPr="003F41A1">
        <w:rPr>
          <w:rFonts w:ascii="Garamond" w:eastAsia="Garamond" w:hAnsi="Garamond" w:cs="Garamond"/>
          <w:bCs/>
          <w:iCs/>
          <w:color w:val="000000"/>
          <w:sz w:val="24"/>
          <w:szCs w:val="24"/>
          <w:lang w:val="en"/>
        </w:rPr>
        <w:t xml:space="preserve"> do validation as much one time. Based on the data obtained could is known amount the average score obtained worth 8. If seen based on categorization assessment, then validation arrangement program framework is in category worth.</w:t>
      </w:r>
    </w:p>
    <w:p w14:paraId="7674DA48" w14:textId="7547E6CB" w:rsidR="003F41A1" w:rsidRPr="003F41A1" w:rsidRDefault="003F41A1" w:rsidP="003F41A1">
      <w:pPr>
        <w:pBdr>
          <w:top w:val="nil"/>
          <w:left w:val="nil"/>
          <w:bottom w:val="nil"/>
          <w:right w:val="nil"/>
          <w:between w:val="nil"/>
        </w:pBdr>
        <w:spacing w:after="0" w:line="240" w:lineRule="auto"/>
        <w:ind w:firstLine="720"/>
        <w:jc w:val="both"/>
        <w:rPr>
          <w:rFonts w:ascii="Garamond" w:eastAsia="Garamond" w:hAnsi="Garamond" w:cs="Garamond"/>
          <w:bCs/>
          <w:color w:val="000000"/>
          <w:sz w:val="24"/>
          <w:szCs w:val="24"/>
          <w:lang w:val="en"/>
        </w:rPr>
      </w:pPr>
      <w:r w:rsidRPr="003F41A1">
        <w:rPr>
          <w:rFonts w:ascii="Garamond" w:eastAsia="Garamond" w:hAnsi="Garamond" w:cs="Garamond"/>
          <w:bCs/>
          <w:color w:val="000000"/>
          <w:sz w:val="24"/>
          <w:szCs w:val="24"/>
          <w:lang w:val="en"/>
        </w:rPr>
        <w:t>feasibility test on the journal media student obtained evaluation as following:</w:t>
      </w:r>
    </w:p>
    <w:tbl>
      <w:tblPr>
        <w:tblW w:w="5154" w:type="dxa"/>
        <w:tblInd w:w="1682" w:type="dxa"/>
        <w:tblBorders>
          <w:top w:val="single" w:sz="4" w:space="0" w:color="auto"/>
          <w:bottom w:val="single" w:sz="4" w:space="0" w:color="auto"/>
        </w:tblBorders>
        <w:tblLook w:val="04A0" w:firstRow="1" w:lastRow="0" w:firstColumn="1" w:lastColumn="0" w:noHBand="0" w:noVBand="1"/>
      </w:tblPr>
      <w:tblGrid>
        <w:gridCol w:w="1849"/>
        <w:gridCol w:w="1539"/>
        <w:gridCol w:w="1766"/>
      </w:tblGrid>
      <w:tr w:rsidR="003F41A1" w:rsidRPr="003F41A1" w14:paraId="2B73E81E" w14:textId="77777777" w:rsidTr="008956FD">
        <w:trPr>
          <w:trHeight w:val="344"/>
        </w:trPr>
        <w:tc>
          <w:tcPr>
            <w:tcW w:w="5154" w:type="dxa"/>
            <w:gridSpan w:val="3"/>
            <w:tcBorders>
              <w:top w:val="nil"/>
              <w:bottom w:val="single" w:sz="4" w:space="0" w:color="auto"/>
            </w:tcBorders>
            <w:shd w:val="clear" w:color="auto" w:fill="auto"/>
            <w:noWrap/>
            <w:vAlign w:val="center"/>
          </w:tcPr>
          <w:p w14:paraId="7BE6FA42" w14:textId="77777777" w:rsidR="003F41A1" w:rsidRPr="003F41A1" w:rsidRDefault="003F41A1" w:rsidP="001830AD">
            <w:pPr>
              <w:pBdr>
                <w:top w:val="nil"/>
                <w:left w:val="nil"/>
                <w:bottom w:val="nil"/>
                <w:right w:val="nil"/>
                <w:between w:val="nil"/>
              </w:pBdr>
              <w:spacing w:after="0" w:line="240" w:lineRule="auto"/>
              <w:jc w:val="both"/>
              <w:rPr>
                <w:rFonts w:ascii="Garamond" w:eastAsia="Garamond" w:hAnsi="Garamond" w:cs="Garamond"/>
                <w:bCs/>
                <w:color w:val="000000"/>
                <w:sz w:val="24"/>
                <w:szCs w:val="24"/>
                <w:lang w:val="en"/>
              </w:rPr>
            </w:pPr>
            <w:r w:rsidRPr="003F41A1">
              <w:rPr>
                <w:rFonts w:ascii="Garamond" w:eastAsia="Garamond" w:hAnsi="Garamond" w:cs="Garamond"/>
                <w:b/>
                <w:bCs/>
                <w:color w:val="000000"/>
                <w:sz w:val="24"/>
                <w:szCs w:val="24"/>
                <w:lang w:val="en"/>
              </w:rPr>
              <w:t>Table 4.5</w:t>
            </w:r>
            <w:r w:rsidRPr="003F41A1">
              <w:rPr>
                <w:rFonts w:ascii="Garamond" w:eastAsia="Garamond" w:hAnsi="Garamond" w:cs="Garamond"/>
                <w:bCs/>
                <w:color w:val="000000"/>
                <w:sz w:val="24"/>
                <w:szCs w:val="24"/>
                <w:lang w:val="en"/>
              </w:rPr>
              <w:t xml:space="preserve"> </w:t>
            </w:r>
          </w:p>
          <w:p w14:paraId="671BAACA" w14:textId="77777777" w:rsidR="003F41A1" w:rsidRPr="003F41A1" w:rsidRDefault="003F41A1" w:rsidP="001830AD">
            <w:pPr>
              <w:pBdr>
                <w:top w:val="nil"/>
                <w:left w:val="nil"/>
                <w:bottom w:val="nil"/>
                <w:right w:val="nil"/>
                <w:between w:val="nil"/>
              </w:pBdr>
              <w:spacing w:after="0" w:line="240" w:lineRule="auto"/>
              <w:jc w:val="both"/>
              <w:rPr>
                <w:rFonts w:ascii="Garamond" w:eastAsia="Garamond" w:hAnsi="Garamond" w:cs="Garamond"/>
                <w:bCs/>
                <w:i/>
                <w:color w:val="000000"/>
                <w:sz w:val="24"/>
                <w:szCs w:val="24"/>
                <w:lang w:val="en"/>
              </w:rPr>
            </w:pPr>
            <w:r w:rsidRPr="003F41A1">
              <w:rPr>
                <w:rFonts w:ascii="Garamond" w:eastAsia="Garamond" w:hAnsi="Garamond" w:cs="Garamond"/>
                <w:bCs/>
                <w:i/>
                <w:color w:val="000000"/>
                <w:sz w:val="24"/>
                <w:szCs w:val="24"/>
                <w:lang w:val="en"/>
              </w:rPr>
              <w:t>Journal Media Feasibility Test Results Student</w:t>
            </w:r>
          </w:p>
        </w:tc>
      </w:tr>
      <w:tr w:rsidR="003F41A1" w:rsidRPr="003F41A1" w14:paraId="36FA832E" w14:textId="77777777" w:rsidTr="008956FD">
        <w:trPr>
          <w:trHeight w:val="344"/>
        </w:trPr>
        <w:tc>
          <w:tcPr>
            <w:tcW w:w="1849" w:type="dxa"/>
            <w:tcBorders>
              <w:top w:val="single" w:sz="4" w:space="0" w:color="auto"/>
              <w:bottom w:val="single" w:sz="4" w:space="0" w:color="auto"/>
            </w:tcBorders>
            <w:shd w:val="clear" w:color="auto" w:fill="auto"/>
            <w:noWrap/>
            <w:vAlign w:val="center"/>
            <w:hideMark/>
          </w:tcPr>
          <w:p w14:paraId="189C8D7C" w14:textId="77777777" w:rsidR="003F41A1" w:rsidRPr="003F41A1" w:rsidRDefault="003F41A1" w:rsidP="001830AD">
            <w:pPr>
              <w:pBdr>
                <w:top w:val="nil"/>
                <w:left w:val="nil"/>
                <w:bottom w:val="nil"/>
                <w:right w:val="nil"/>
                <w:between w:val="nil"/>
              </w:pBdr>
              <w:spacing w:after="0" w:line="240" w:lineRule="auto"/>
              <w:jc w:val="both"/>
              <w:rPr>
                <w:rFonts w:ascii="Garamond" w:eastAsia="Garamond" w:hAnsi="Garamond" w:cs="Garamond"/>
                <w:bCs/>
                <w:color w:val="000000"/>
                <w:sz w:val="24"/>
                <w:szCs w:val="24"/>
                <w:lang w:val="en"/>
              </w:rPr>
            </w:pPr>
            <w:r w:rsidRPr="003F41A1">
              <w:rPr>
                <w:rFonts w:ascii="Garamond" w:eastAsia="Garamond" w:hAnsi="Garamond" w:cs="Garamond"/>
                <w:bCs/>
                <w:color w:val="000000"/>
                <w:sz w:val="24"/>
                <w:szCs w:val="24"/>
                <w:lang w:val="en"/>
              </w:rPr>
              <w:t>Sub Indicator</w:t>
            </w:r>
          </w:p>
        </w:tc>
        <w:tc>
          <w:tcPr>
            <w:tcW w:w="1539" w:type="dxa"/>
            <w:tcBorders>
              <w:top w:val="single" w:sz="4" w:space="0" w:color="auto"/>
              <w:bottom w:val="single" w:sz="4" w:space="0" w:color="auto"/>
            </w:tcBorders>
            <w:shd w:val="clear" w:color="auto" w:fill="auto"/>
            <w:noWrap/>
            <w:vAlign w:val="center"/>
            <w:hideMark/>
          </w:tcPr>
          <w:p w14:paraId="48EC8592" w14:textId="77777777" w:rsidR="003F41A1" w:rsidRPr="003F41A1" w:rsidRDefault="003F41A1" w:rsidP="001830AD">
            <w:pPr>
              <w:pBdr>
                <w:top w:val="nil"/>
                <w:left w:val="nil"/>
                <w:bottom w:val="nil"/>
                <w:right w:val="nil"/>
                <w:between w:val="nil"/>
              </w:pBdr>
              <w:spacing w:after="0" w:line="240" w:lineRule="auto"/>
              <w:jc w:val="both"/>
              <w:rPr>
                <w:rFonts w:ascii="Garamond" w:eastAsia="Garamond" w:hAnsi="Garamond" w:cs="Garamond"/>
                <w:bCs/>
                <w:color w:val="000000"/>
                <w:sz w:val="24"/>
                <w:szCs w:val="24"/>
                <w:lang w:val="en"/>
              </w:rPr>
            </w:pPr>
            <w:r w:rsidRPr="003F41A1">
              <w:rPr>
                <w:rFonts w:ascii="Garamond" w:eastAsia="Garamond" w:hAnsi="Garamond" w:cs="Garamond"/>
                <w:bCs/>
                <w:color w:val="000000"/>
                <w:sz w:val="24"/>
                <w:szCs w:val="24"/>
                <w:lang w:val="en"/>
              </w:rPr>
              <w:t>Rating Score</w:t>
            </w:r>
          </w:p>
        </w:tc>
        <w:tc>
          <w:tcPr>
            <w:tcW w:w="1766" w:type="dxa"/>
            <w:tcBorders>
              <w:top w:val="single" w:sz="4" w:space="0" w:color="auto"/>
              <w:bottom w:val="single" w:sz="4" w:space="0" w:color="auto"/>
            </w:tcBorders>
            <w:shd w:val="clear" w:color="auto" w:fill="auto"/>
            <w:noWrap/>
            <w:vAlign w:val="center"/>
            <w:hideMark/>
          </w:tcPr>
          <w:p w14:paraId="34CCFC5E" w14:textId="77777777" w:rsidR="003F41A1" w:rsidRPr="003F41A1" w:rsidRDefault="003F41A1" w:rsidP="003F41A1">
            <w:pPr>
              <w:pBdr>
                <w:top w:val="nil"/>
                <w:left w:val="nil"/>
                <w:bottom w:val="nil"/>
                <w:right w:val="nil"/>
                <w:between w:val="nil"/>
              </w:pBdr>
              <w:spacing w:after="0" w:line="240" w:lineRule="auto"/>
              <w:ind w:firstLine="720"/>
              <w:jc w:val="both"/>
              <w:rPr>
                <w:rFonts w:ascii="Garamond" w:eastAsia="Garamond" w:hAnsi="Garamond" w:cs="Garamond"/>
                <w:bCs/>
                <w:color w:val="000000"/>
                <w:sz w:val="24"/>
                <w:szCs w:val="24"/>
                <w:lang w:val="en"/>
              </w:rPr>
            </w:pPr>
            <w:r w:rsidRPr="003F41A1">
              <w:rPr>
                <w:rFonts w:ascii="Garamond" w:eastAsia="Garamond" w:hAnsi="Garamond" w:cs="Garamond"/>
                <w:bCs/>
                <w:color w:val="000000"/>
                <w:sz w:val="24"/>
                <w:szCs w:val="24"/>
                <w:lang w:val="en"/>
              </w:rPr>
              <w:t>Category</w:t>
            </w:r>
          </w:p>
        </w:tc>
      </w:tr>
      <w:tr w:rsidR="003F41A1" w:rsidRPr="003F41A1" w14:paraId="7D2716AB" w14:textId="77777777" w:rsidTr="008956FD">
        <w:trPr>
          <w:trHeight w:val="465"/>
        </w:trPr>
        <w:tc>
          <w:tcPr>
            <w:tcW w:w="1849" w:type="dxa"/>
            <w:tcBorders>
              <w:top w:val="single" w:sz="4" w:space="0" w:color="auto"/>
            </w:tcBorders>
            <w:shd w:val="clear" w:color="auto" w:fill="auto"/>
            <w:vAlign w:val="center"/>
            <w:hideMark/>
          </w:tcPr>
          <w:p w14:paraId="43875E2B" w14:textId="77777777" w:rsidR="003F41A1" w:rsidRPr="003F41A1" w:rsidRDefault="003F41A1" w:rsidP="001830AD">
            <w:pPr>
              <w:pBdr>
                <w:top w:val="nil"/>
                <w:left w:val="nil"/>
                <w:bottom w:val="nil"/>
                <w:right w:val="nil"/>
                <w:between w:val="nil"/>
              </w:pBdr>
              <w:spacing w:after="0" w:line="240" w:lineRule="auto"/>
              <w:jc w:val="both"/>
              <w:rPr>
                <w:rFonts w:ascii="Garamond" w:eastAsia="Garamond" w:hAnsi="Garamond" w:cs="Garamond"/>
                <w:bCs/>
                <w:color w:val="000000"/>
                <w:sz w:val="24"/>
                <w:szCs w:val="24"/>
                <w:lang w:val="en"/>
              </w:rPr>
            </w:pPr>
            <w:r w:rsidRPr="003F41A1">
              <w:rPr>
                <w:rFonts w:ascii="Garamond" w:eastAsia="Garamond" w:hAnsi="Garamond" w:cs="Garamond"/>
                <w:bCs/>
                <w:color w:val="000000"/>
                <w:sz w:val="24"/>
                <w:szCs w:val="24"/>
                <w:lang w:val="en"/>
              </w:rPr>
              <w:t>Suitability Theme and Content</w:t>
            </w:r>
          </w:p>
        </w:tc>
        <w:tc>
          <w:tcPr>
            <w:tcW w:w="1539" w:type="dxa"/>
            <w:tcBorders>
              <w:top w:val="single" w:sz="4" w:space="0" w:color="auto"/>
            </w:tcBorders>
            <w:shd w:val="clear" w:color="auto" w:fill="auto"/>
            <w:noWrap/>
            <w:hideMark/>
          </w:tcPr>
          <w:p w14:paraId="3B346506" w14:textId="77777777" w:rsidR="003F41A1" w:rsidRPr="003F41A1" w:rsidRDefault="003F41A1" w:rsidP="003F41A1">
            <w:pPr>
              <w:pBdr>
                <w:top w:val="nil"/>
                <w:left w:val="nil"/>
                <w:bottom w:val="nil"/>
                <w:right w:val="nil"/>
                <w:between w:val="nil"/>
              </w:pBdr>
              <w:spacing w:after="0" w:line="240" w:lineRule="auto"/>
              <w:ind w:firstLine="720"/>
              <w:jc w:val="both"/>
              <w:rPr>
                <w:rFonts w:ascii="Garamond" w:eastAsia="Garamond" w:hAnsi="Garamond" w:cs="Garamond"/>
                <w:bCs/>
                <w:color w:val="000000"/>
                <w:sz w:val="24"/>
                <w:szCs w:val="24"/>
                <w:lang w:val="en"/>
              </w:rPr>
            </w:pPr>
            <w:r w:rsidRPr="003F41A1">
              <w:rPr>
                <w:rFonts w:ascii="Garamond" w:eastAsia="Garamond" w:hAnsi="Garamond" w:cs="Garamond"/>
                <w:bCs/>
                <w:color w:val="000000"/>
                <w:sz w:val="24"/>
                <w:szCs w:val="24"/>
                <w:lang w:val="en"/>
              </w:rPr>
              <w:t>8</w:t>
            </w:r>
          </w:p>
        </w:tc>
        <w:tc>
          <w:tcPr>
            <w:tcW w:w="1766" w:type="dxa"/>
            <w:tcBorders>
              <w:top w:val="single" w:sz="4" w:space="0" w:color="auto"/>
            </w:tcBorders>
            <w:shd w:val="clear" w:color="auto" w:fill="auto"/>
            <w:noWrap/>
            <w:hideMark/>
          </w:tcPr>
          <w:p w14:paraId="64146301" w14:textId="77777777" w:rsidR="003F41A1" w:rsidRPr="003F41A1" w:rsidRDefault="003F41A1" w:rsidP="003F41A1">
            <w:pPr>
              <w:pBdr>
                <w:top w:val="nil"/>
                <w:left w:val="nil"/>
                <w:bottom w:val="nil"/>
                <w:right w:val="nil"/>
                <w:between w:val="nil"/>
              </w:pBdr>
              <w:spacing w:after="0" w:line="240" w:lineRule="auto"/>
              <w:ind w:firstLine="720"/>
              <w:jc w:val="both"/>
              <w:rPr>
                <w:rFonts w:ascii="Garamond" w:eastAsia="Garamond" w:hAnsi="Garamond" w:cs="Garamond"/>
                <w:bCs/>
                <w:color w:val="000000"/>
                <w:sz w:val="24"/>
                <w:szCs w:val="24"/>
                <w:lang w:val="en"/>
              </w:rPr>
            </w:pPr>
            <w:r w:rsidRPr="003F41A1">
              <w:rPr>
                <w:rFonts w:ascii="Garamond" w:eastAsia="Garamond" w:hAnsi="Garamond" w:cs="Garamond"/>
                <w:bCs/>
                <w:color w:val="000000"/>
                <w:sz w:val="24"/>
                <w:szCs w:val="24"/>
                <w:lang w:val="en"/>
              </w:rPr>
              <w:t>Worthy</w:t>
            </w:r>
          </w:p>
        </w:tc>
      </w:tr>
      <w:tr w:rsidR="003F41A1" w:rsidRPr="003F41A1" w14:paraId="178836EA" w14:textId="77777777" w:rsidTr="008956FD">
        <w:trPr>
          <w:trHeight w:val="690"/>
        </w:trPr>
        <w:tc>
          <w:tcPr>
            <w:tcW w:w="1849" w:type="dxa"/>
            <w:tcBorders>
              <w:bottom w:val="single" w:sz="4" w:space="0" w:color="auto"/>
            </w:tcBorders>
            <w:shd w:val="clear" w:color="auto" w:fill="auto"/>
            <w:vAlign w:val="center"/>
            <w:hideMark/>
          </w:tcPr>
          <w:p w14:paraId="5F9DA13E" w14:textId="77777777" w:rsidR="003F41A1" w:rsidRPr="003F41A1" w:rsidRDefault="003F41A1" w:rsidP="001830AD">
            <w:pPr>
              <w:pBdr>
                <w:top w:val="nil"/>
                <w:left w:val="nil"/>
                <w:bottom w:val="nil"/>
                <w:right w:val="nil"/>
                <w:between w:val="nil"/>
              </w:pBdr>
              <w:spacing w:after="0" w:line="240" w:lineRule="auto"/>
              <w:jc w:val="both"/>
              <w:rPr>
                <w:rFonts w:ascii="Garamond" w:eastAsia="Garamond" w:hAnsi="Garamond" w:cs="Garamond"/>
                <w:bCs/>
                <w:color w:val="000000"/>
                <w:sz w:val="24"/>
                <w:szCs w:val="24"/>
                <w:lang w:val="en"/>
              </w:rPr>
            </w:pPr>
            <w:r w:rsidRPr="003F41A1">
              <w:rPr>
                <w:rFonts w:ascii="Garamond" w:eastAsia="Garamond" w:hAnsi="Garamond" w:cs="Garamond"/>
                <w:bCs/>
                <w:color w:val="000000"/>
                <w:sz w:val="24"/>
                <w:szCs w:val="24"/>
                <w:lang w:val="en"/>
              </w:rPr>
              <w:t xml:space="preserve">Suitability Journal Student </w:t>
            </w:r>
            <w:proofErr w:type="gramStart"/>
            <w:r w:rsidRPr="003F41A1">
              <w:rPr>
                <w:rFonts w:ascii="Garamond" w:eastAsia="Garamond" w:hAnsi="Garamond" w:cs="Garamond"/>
                <w:bCs/>
                <w:color w:val="000000"/>
                <w:sz w:val="24"/>
                <w:szCs w:val="24"/>
                <w:lang w:val="en"/>
              </w:rPr>
              <w:t>With</w:t>
            </w:r>
            <w:proofErr w:type="gramEnd"/>
            <w:r w:rsidRPr="003F41A1">
              <w:rPr>
                <w:rFonts w:ascii="Garamond" w:eastAsia="Garamond" w:hAnsi="Garamond" w:cs="Garamond"/>
                <w:bCs/>
                <w:color w:val="000000"/>
                <w:sz w:val="24"/>
                <w:szCs w:val="24"/>
                <w:lang w:val="en"/>
              </w:rPr>
              <w:t xml:space="preserve"> Level of Understanding Student</w:t>
            </w:r>
          </w:p>
        </w:tc>
        <w:tc>
          <w:tcPr>
            <w:tcW w:w="1539" w:type="dxa"/>
            <w:tcBorders>
              <w:bottom w:val="single" w:sz="4" w:space="0" w:color="auto"/>
            </w:tcBorders>
            <w:shd w:val="clear" w:color="auto" w:fill="auto"/>
            <w:noWrap/>
            <w:hideMark/>
          </w:tcPr>
          <w:p w14:paraId="3D3FC2EE" w14:textId="77777777" w:rsidR="003F41A1" w:rsidRPr="003F41A1" w:rsidRDefault="003F41A1" w:rsidP="003F41A1">
            <w:pPr>
              <w:pBdr>
                <w:top w:val="nil"/>
                <w:left w:val="nil"/>
                <w:bottom w:val="nil"/>
                <w:right w:val="nil"/>
                <w:between w:val="nil"/>
              </w:pBdr>
              <w:spacing w:after="0" w:line="240" w:lineRule="auto"/>
              <w:ind w:firstLine="720"/>
              <w:jc w:val="both"/>
              <w:rPr>
                <w:rFonts w:ascii="Garamond" w:eastAsia="Garamond" w:hAnsi="Garamond" w:cs="Garamond"/>
                <w:bCs/>
                <w:color w:val="000000"/>
                <w:sz w:val="24"/>
                <w:szCs w:val="24"/>
                <w:lang w:val="en"/>
              </w:rPr>
            </w:pPr>
            <w:r w:rsidRPr="003F41A1">
              <w:rPr>
                <w:rFonts w:ascii="Garamond" w:eastAsia="Garamond" w:hAnsi="Garamond" w:cs="Garamond"/>
                <w:bCs/>
                <w:color w:val="000000"/>
                <w:sz w:val="24"/>
                <w:szCs w:val="24"/>
                <w:lang w:val="en"/>
              </w:rPr>
              <w:t>8</w:t>
            </w:r>
          </w:p>
        </w:tc>
        <w:tc>
          <w:tcPr>
            <w:tcW w:w="1766" w:type="dxa"/>
            <w:tcBorders>
              <w:bottom w:val="single" w:sz="4" w:space="0" w:color="auto"/>
            </w:tcBorders>
            <w:shd w:val="clear" w:color="auto" w:fill="auto"/>
            <w:noWrap/>
            <w:hideMark/>
          </w:tcPr>
          <w:p w14:paraId="52260485" w14:textId="77777777" w:rsidR="003F41A1" w:rsidRPr="003F41A1" w:rsidRDefault="003F41A1" w:rsidP="003F41A1">
            <w:pPr>
              <w:pBdr>
                <w:top w:val="nil"/>
                <w:left w:val="nil"/>
                <w:bottom w:val="nil"/>
                <w:right w:val="nil"/>
                <w:between w:val="nil"/>
              </w:pBdr>
              <w:spacing w:after="0" w:line="240" w:lineRule="auto"/>
              <w:ind w:firstLine="720"/>
              <w:jc w:val="both"/>
              <w:rPr>
                <w:rFonts w:ascii="Garamond" w:eastAsia="Garamond" w:hAnsi="Garamond" w:cs="Garamond"/>
                <w:bCs/>
                <w:color w:val="000000"/>
                <w:sz w:val="24"/>
                <w:szCs w:val="24"/>
                <w:lang w:val="en"/>
              </w:rPr>
            </w:pPr>
            <w:r w:rsidRPr="003F41A1">
              <w:rPr>
                <w:rFonts w:ascii="Garamond" w:eastAsia="Garamond" w:hAnsi="Garamond" w:cs="Garamond"/>
                <w:bCs/>
                <w:color w:val="000000"/>
                <w:sz w:val="24"/>
                <w:szCs w:val="24"/>
                <w:lang w:val="en"/>
              </w:rPr>
              <w:t>Worthy</w:t>
            </w:r>
          </w:p>
        </w:tc>
      </w:tr>
      <w:tr w:rsidR="003F41A1" w:rsidRPr="003F41A1" w14:paraId="2FC69F87" w14:textId="77777777" w:rsidTr="008956FD">
        <w:trPr>
          <w:trHeight w:val="344"/>
        </w:trPr>
        <w:tc>
          <w:tcPr>
            <w:tcW w:w="1849" w:type="dxa"/>
            <w:tcBorders>
              <w:top w:val="single" w:sz="4" w:space="0" w:color="auto"/>
              <w:bottom w:val="single" w:sz="4" w:space="0" w:color="auto"/>
            </w:tcBorders>
            <w:shd w:val="clear" w:color="auto" w:fill="auto"/>
            <w:noWrap/>
            <w:vAlign w:val="center"/>
            <w:hideMark/>
          </w:tcPr>
          <w:p w14:paraId="5FAF6541" w14:textId="77777777" w:rsidR="003F41A1" w:rsidRPr="003F41A1" w:rsidRDefault="003F41A1" w:rsidP="001830AD">
            <w:pPr>
              <w:pBdr>
                <w:top w:val="nil"/>
                <w:left w:val="nil"/>
                <w:bottom w:val="nil"/>
                <w:right w:val="nil"/>
                <w:between w:val="nil"/>
              </w:pBdr>
              <w:spacing w:after="0" w:line="240" w:lineRule="auto"/>
              <w:jc w:val="both"/>
              <w:rPr>
                <w:rFonts w:ascii="Garamond" w:eastAsia="Garamond" w:hAnsi="Garamond" w:cs="Garamond"/>
                <w:bCs/>
                <w:color w:val="000000"/>
                <w:sz w:val="24"/>
                <w:szCs w:val="24"/>
                <w:lang w:val="en"/>
              </w:rPr>
            </w:pPr>
            <w:r w:rsidRPr="003F41A1">
              <w:rPr>
                <w:rFonts w:ascii="Garamond" w:eastAsia="Garamond" w:hAnsi="Garamond" w:cs="Garamond"/>
                <w:bCs/>
                <w:color w:val="000000"/>
                <w:sz w:val="24"/>
                <w:szCs w:val="24"/>
                <w:lang w:val="en"/>
              </w:rPr>
              <w:t>Total Average Score</w:t>
            </w:r>
          </w:p>
        </w:tc>
        <w:tc>
          <w:tcPr>
            <w:tcW w:w="1539" w:type="dxa"/>
            <w:tcBorders>
              <w:top w:val="single" w:sz="4" w:space="0" w:color="auto"/>
              <w:bottom w:val="single" w:sz="4" w:space="0" w:color="auto"/>
            </w:tcBorders>
            <w:shd w:val="clear" w:color="auto" w:fill="auto"/>
            <w:noWrap/>
            <w:vAlign w:val="center"/>
            <w:hideMark/>
          </w:tcPr>
          <w:p w14:paraId="66CC5BEE" w14:textId="77777777" w:rsidR="003F41A1" w:rsidRPr="003F41A1" w:rsidRDefault="003F41A1" w:rsidP="003F41A1">
            <w:pPr>
              <w:pBdr>
                <w:top w:val="nil"/>
                <w:left w:val="nil"/>
                <w:bottom w:val="nil"/>
                <w:right w:val="nil"/>
                <w:between w:val="nil"/>
              </w:pBdr>
              <w:spacing w:after="0" w:line="240" w:lineRule="auto"/>
              <w:ind w:firstLine="720"/>
              <w:jc w:val="both"/>
              <w:rPr>
                <w:rFonts w:ascii="Garamond" w:eastAsia="Garamond" w:hAnsi="Garamond" w:cs="Garamond"/>
                <w:bCs/>
                <w:color w:val="000000"/>
                <w:sz w:val="24"/>
                <w:szCs w:val="24"/>
                <w:lang w:val="en"/>
              </w:rPr>
            </w:pPr>
            <w:r w:rsidRPr="003F41A1">
              <w:rPr>
                <w:rFonts w:ascii="Garamond" w:eastAsia="Garamond" w:hAnsi="Garamond" w:cs="Garamond"/>
                <w:bCs/>
                <w:color w:val="000000"/>
                <w:sz w:val="24"/>
                <w:szCs w:val="24"/>
                <w:lang w:val="en"/>
              </w:rPr>
              <w:t>8</w:t>
            </w:r>
          </w:p>
        </w:tc>
        <w:tc>
          <w:tcPr>
            <w:tcW w:w="1766" w:type="dxa"/>
            <w:tcBorders>
              <w:top w:val="single" w:sz="4" w:space="0" w:color="auto"/>
              <w:bottom w:val="single" w:sz="4" w:space="0" w:color="auto"/>
            </w:tcBorders>
            <w:shd w:val="clear" w:color="auto" w:fill="auto"/>
            <w:noWrap/>
            <w:vAlign w:val="center"/>
            <w:hideMark/>
          </w:tcPr>
          <w:p w14:paraId="48EFBA30" w14:textId="77777777" w:rsidR="003F41A1" w:rsidRPr="003F41A1" w:rsidRDefault="003F41A1" w:rsidP="003F41A1">
            <w:pPr>
              <w:pBdr>
                <w:top w:val="nil"/>
                <w:left w:val="nil"/>
                <w:bottom w:val="nil"/>
                <w:right w:val="nil"/>
                <w:between w:val="nil"/>
              </w:pBdr>
              <w:spacing w:after="0" w:line="240" w:lineRule="auto"/>
              <w:ind w:firstLine="720"/>
              <w:jc w:val="both"/>
              <w:rPr>
                <w:rFonts w:ascii="Garamond" w:eastAsia="Garamond" w:hAnsi="Garamond" w:cs="Garamond"/>
                <w:bCs/>
                <w:color w:val="000000"/>
                <w:sz w:val="24"/>
                <w:szCs w:val="24"/>
                <w:lang w:val="en"/>
              </w:rPr>
            </w:pPr>
            <w:r w:rsidRPr="003F41A1">
              <w:rPr>
                <w:rFonts w:ascii="Garamond" w:eastAsia="Garamond" w:hAnsi="Garamond" w:cs="Garamond"/>
                <w:bCs/>
                <w:color w:val="000000"/>
                <w:sz w:val="24"/>
                <w:szCs w:val="24"/>
                <w:lang w:val="en"/>
              </w:rPr>
              <w:t>Worthy</w:t>
            </w:r>
          </w:p>
        </w:tc>
      </w:tr>
    </w:tbl>
    <w:p w14:paraId="71E2BA95" w14:textId="77777777" w:rsidR="003F41A1" w:rsidRPr="003F41A1" w:rsidRDefault="003F41A1" w:rsidP="003F41A1">
      <w:pPr>
        <w:pBdr>
          <w:top w:val="nil"/>
          <w:left w:val="nil"/>
          <w:bottom w:val="nil"/>
          <w:right w:val="nil"/>
          <w:between w:val="nil"/>
        </w:pBdr>
        <w:spacing w:after="0" w:line="240" w:lineRule="auto"/>
        <w:ind w:firstLine="720"/>
        <w:jc w:val="both"/>
        <w:rPr>
          <w:rFonts w:ascii="Garamond" w:eastAsia="Garamond" w:hAnsi="Garamond" w:cs="Garamond"/>
          <w:bCs/>
          <w:iCs/>
          <w:color w:val="000000"/>
          <w:sz w:val="24"/>
          <w:szCs w:val="24"/>
          <w:lang w:val="en"/>
        </w:rPr>
      </w:pPr>
    </w:p>
    <w:p w14:paraId="221CDD58" w14:textId="5D40306C" w:rsidR="003F41A1" w:rsidRPr="003F41A1" w:rsidRDefault="003F41A1" w:rsidP="003F41A1">
      <w:pPr>
        <w:pBdr>
          <w:top w:val="nil"/>
          <w:left w:val="nil"/>
          <w:bottom w:val="nil"/>
          <w:right w:val="nil"/>
          <w:between w:val="nil"/>
        </w:pBdr>
        <w:spacing w:after="0" w:line="240" w:lineRule="auto"/>
        <w:ind w:firstLine="720"/>
        <w:jc w:val="both"/>
        <w:rPr>
          <w:rFonts w:ascii="Garamond" w:eastAsia="Garamond" w:hAnsi="Garamond" w:cs="Garamond"/>
          <w:bCs/>
          <w:color w:val="000000"/>
          <w:sz w:val="24"/>
          <w:szCs w:val="24"/>
          <w:lang w:val="en"/>
        </w:rPr>
      </w:pPr>
      <w:r w:rsidRPr="003F41A1">
        <w:rPr>
          <w:rFonts w:ascii="Garamond" w:eastAsia="Garamond" w:hAnsi="Garamond" w:cs="Garamond"/>
          <w:bCs/>
          <w:iCs/>
          <w:color w:val="000000"/>
          <w:sz w:val="24"/>
          <w:szCs w:val="24"/>
          <w:lang w:val="en"/>
        </w:rPr>
        <w:t xml:space="preserve">There </w:t>
      </w:r>
      <w:proofErr w:type="gramStart"/>
      <w:r w:rsidRPr="003F41A1">
        <w:rPr>
          <w:rFonts w:ascii="Garamond" w:eastAsia="Garamond" w:hAnsi="Garamond" w:cs="Garamond"/>
          <w:bCs/>
          <w:iCs/>
          <w:color w:val="000000"/>
          <w:sz w:val="24"/>
          <w:szCs w:val="24"/>
          <w:lang w:val="en"/>
        </w:rPr>
        <w:t>is</w:t>
      </w:r>
      <w:proofErr w:type="gramEnd"/>
      <w:r w:rsidRPr="003F41A1">
        <w:rPr>
          <w:rFonts w:ascii="Garamond" w:eastAsia="Garamond" w:hAnsi="Garamond" w:cs="Garamond"/>
          <w:bCs/>
          <w:iCs/>
          <w:color w:val="000000"/>
          <w:sz w:val="24"/>
          <w:szCs w:val="24"/>
          <w:lang w:val="en"/>
        </w:rPr>
        <w:t xml:space="preserve"> two sub indicators with six item statement in sheet journal media validation students. Second expert </w:t>
      </w:r>
      <w:proofErr w:type="gramStart"/>
      <w:r w:rsidRPr="003F41A1">
        <w:rPr>
          <w:rFonts w:ascii="Garamond" w:eastAsia="Garamond" w:hAnsi="Garamond" w:cs="Garamond"/>
          <w:bCs/>
          <w:iCs/>
          <w:color w:val="000000"/>
          <w:sz w:val="24"/>
          <w:szCs w:val="24"/>
          <w:lang w:val="en"/>
        </w:rPr>
        <w:t>To</w:t>
      </w:r>
      <w:proofErr w:type="gramEnd"/>
      <w:r w:rsidRPr="003F41A1">
        <w:rPr>
          <w:rFonts w:ascii="Garamond" w:eastAsia="Garamond" w:hAnsi="Garamond" w:cs="Garamond"/>
          <w:bCs/>
          <w:iCs/>
          <w:color w:val="000000"/>
          <w:sz w:val="24"/>
          <w:szCs w:val="24"/>
          <w:lang w:val="en"/>
        </w:rPr>
        <w:t xml:space="preserve"> do validation as much one time. Based on the data obtained could is known amount the average score obtained worth 8. If seen based on categorization assessment, then journal media validation student is in category worth.</w:t>
      </w:r>
    </w:p>
    <w:p w14:paraId="45FE639A" w14:textId="4B452502" w:rsidR="003F41A1" w:rsidRPr="003F41A1" w:rsidRDefault="003F41A1" w:rsidP="00C60FEA">
      <w:pPr>
        <w:pBdr>
          <w:top w:val="nil"/>
          <w:left w:val="nil"/>
          <w:bottom w:val="nil"/>
          <w:right w:val="nil"/>
          <w:between w:val="nil"/>
        </w:pBdr>
        <w:spacing w:after="0" w:line="240" w:lineRule="auto"/>
        <w:ind w:firstLine="720"/>
        <w:jc w:val="both"/>
        <w:rPr>
          <w:rFonts w:ascii="Garamond" w:eastAsia="Garamond" w:hAnsi="Garamond" w:cs="Garamond"/>
          <w:bCs/>
          <w:iCs/>
          <w:color w:val="000000"/>
          <w:sz w:val="24"/>
          <w:szCs w:val="24"/>
          <w:lang w:val="en"/>
        </w:rPr>
      </w:pPr>
      <w:r w:rsidRPr="003F41A1">
        <w:rPr>
          <w:rFonts w:ascii="Garamond" w:eastAsia="Garamond" w:hAnsi="Garamond" w:cs="Garamond"/>
          <w:bCs/>
          <w:iCs/>
          <w:color w:val="000000"/>
          <w:sz w:val="24"/>
          <w:szCs w:val="24"/>
          <w:lang w:val="en"/>
        </w:rPr>
        <w:t xml:space="preserve">By qualitative guidance program development group for increase Skills study student considered </w:t>
      </w:r>
      <w:proofErr w:type="gramStart"/>
      <w:r w:rsidRPr="003F41A1">
        <w:rPr>
          <w:rFonts w:ascii="Garamond" w:eastAsia="Garamond" w:hAnsi="Garamond" w:cs="Garamond"/>
          <w:bCs/>
          <w:iCs/>
          <w:color w:val="000000"/>
          <w:sz w:val="24"/>
          <w:szCs w:val="24"/>
          <w:lang w:val="en"/>
        </w:rPr>
        <w:t>“ worthy</w:t>
      </w:r>
      <w:proofErr w:type="gramEnd"/>
      <w:r w:rsidRPr="003F41A1">
        <w:rPr>
          <w:rFonts w:ascii="Garamond" w:eastAsia="Garamond" w:hAnsi="Garamond" w:cs="Garamond"/>
          <w:bCs/>
          <w:iCs/>
          <w:color w:val="000000"/>
          <w:sz w:val="24"/>
          <w:szCs w:val="24"/>
          <w:lang w:val="en"/>
        </w:rPr>
        <w:t xml:space="preserve"> ” for next implemented . Based on statement worthy or whether or not program development on research provided by the two expert, both state that proper program development for next implemented with a number of input, that is repair a number of misspelled words and </w:t>
      </w:r>
      <w:proofErr w:type="gramStart"/>
      <w:r w:rsidRPr="003F41A1">
        <w:rPr>
          <w:rFonts w:ascii="Garamond" w:eastAsia="Garamond" w:hAnsi="Garamond" w:cs="Garamond"/>
          <w:bCs/>
          <w:iCs/>
          <w:color w:val="000000"/>
          <w:sz w:val="24"/>
          <w:szCs w:val="24"/>
          <w:lang w:val="en"/>
        </w:rPr>
        <w:t>added  reference</w:t>
      </w:r>
      <w:proofErr w:type="gramEnd"/>
      <w:r w:rsidRPr="003F41A1">
        <w:rPr>
          <w:rFonts w:ascii="Garamond" w:eastAsia="Garamond" w:hAnsi="Garamond" w:cs="Garamond"/>
          <w:bCs/>
          <w:iCs/>
          <w:color w:val="000000"/>
          <w:sz w:val="24"/>
          <w:szCs w:val="24"/>
          <w:lang w:val="en"/>
        </w:rPr>
        <w:t xml:space="preserve"> book on material reading.</w:t>
      </w:r>
    </w:p>
    <w:p w14:paraId="4B3FF4D2" w14:textId="4C6FBFC5" w:rsidR="003F41A1" w:rsidRPr="003F41A1" w:rsidRDefault="003F41A1" w:rsidP="003F41A1">
      <w:pPr>
        <w:pBdr>
          <w:top w:val="nil"/>
          <w:left w:val="nil"/>
          <w:bottom w:val="nil"/>
          <w:right w:val="nil"/>
          <w:between w:val="nil"/>
        </w:pBdr>
        <w:spacing w:after="0" w:line="240" w:lineRule="auto"/>
        <w:ind w:firstLine="720"/>
        <w:jc w:val="both"/>
        <w:rPr>
          <w:rFonts w:ascii="Garamond" w:eastAsia="Garamond" w:hAnsi="Garamond" w:cs="Garamond"/>
          <w:bCs/>
          <w:color w:val="000000"/>
          <w:sz w:val="24"/>
          <w:szCs w:val="24"/>
          <w:lang w:val="en"/>
        </w:rPr>
      </w:pPr>
      <w:r w:rsidRPr="003F41A1">
        <w:rPr>
          <w:rFonts w:ascii="Garamond" w:eastAsia="Garamond" w:hAnsi="Garamond" w:cs="Garamond"/>
          <w:bCs/>
          <w:color w:val="000000"/>
          <w:sz w:val="24"/>
          <w:szCs w:val="24"/>
          <w:lang w:val="en"/>
        </w:rPr>
        <w:t>Research and development products produced by researchers</w:t>
      </w:r>
      <w:r w:rsidR="00636738">
        <w:rPr>
          <w:rFonts w:ascii="Garamond" w:eastAsia="Garamond" w:hAnsi="Garamond" w:cs="Garamond"/>
          <w:bCs/>
          <w:color w:val="000000"/>
          <w:sz w:val="24"/>
          <w:szCs w:val="24"/>
          <w:lang w:val="en"/>
        </w:rPr>
        <w:t xml:space="preserve"> </w:t>
      </w:r>
      <w:r w:rsidRPr="003F41A1">
        <w:rPr>
          <w:rFonts w:ascii="Garamond" w:eastAsia="Garamond" w:hAnsi="Garamond" w:cs="Garamond"/>
          <w:bCs/>
          <w:color w:val="000000"/>
          <w:sz w:val="24"/>
          <w:szCs w:val="24"/>
          <w:lang w:val="en"/>
        </w:rPr>
        <w:t xml:space="preserve">is guidance program development group for increase Skills study student in the form of book guide implementation guidance group for teachers and journals guidance group for students. Deborah (2019) in the research about the influence of the guidance model group to Skills study results the research he did showing that guidance group effective in increase Skills study. Deborah's Research (2019) can made as base that guidance program development group for increase Skills study students conducted by </w:t>
      </w:r>
      <w:proofErr w:type="gramStart"/>
      <w:r w:rsidRPr="003F41A1">
        <w:rPr>
          <w:rFonts w:ascii="Garamond" w:eastAsia="Garamond" w:hAnsi="Garamond" w:cs="Garamond"/>
          <w:bCs/>
          <w:color w:val="000000"/>
          <w:sz w:val="24"/>
          <w:szCs w:val="24"/>
          <w:lang w:val="en"/>
        </w:rPr>
        <w:t>researchers</w:t>
      </w:r>
      <w:proofErr w:type="gramEnd"/>
      <w:r w:rsidRPr="003F41A1">
        <w:rPr>
          <w:rFonts w:ascii="Garamond" w:eastAsia="Garamond" w:hAnsi="Garamond" w:cs="Garamond"/>
          <w:bCs/>
          <w:color w:val="000000"/>
          <w:sz w:val="24"/>
          <w:szCs w:val="24"/>
          <w:lang w:val="en"/>
        </w:rPr>
        <w:t xml:space="preserve"> worthy for implemented.</w:t>
      </w:r>
    </w:p>
    <w:p w14:paraId="6F9FE903" w14:textId="22DC982F" w:rsidR="003F41A1" w:rsidRPr="003F41A1" w:rsidRDefault="003F41A1" w:rsidP="003F41A1">
      <w:pPr>
        <w:pBdr>
          <w:top w:val="nil"/>
          <w:left w:val="nil"/>
          <w:bottom w:val="nil"/>
          <w:right w:val="nil"/>
          <w:between w:val="nil"/>
        </w:pBdr>
        <w:spacing w:after="0" w:line="240" w:lineRule="auto"/>
        <w:ind w:firstLine="720"/>
        <w:jc w:val="both"/>
        <w:rPr>
          <w:rFonts w:ascii="Garamond" w:eastAsia="Garamond" w:hAnsi="Garamond" w:cs="Garamond"/>
          <w:bCs/>
          <w:color w:val="000000"/>
          <w:sz w:val="24"/>
          <w:szCs w:val="24"/>
          <w:lang w:val="en"/>
        </w:rPr>
      </w:pPr>
      <w:r w:rsidRPr="003F41A1">
        <w:rPr>
          <w:rFonts w:ascii="Garamond" w:eastAsia="Garamond" w:hAnsi="Garamond" w:cs="Garamond"/>
          <w:bCs/>
          <w:color w:val="000000"/>
          <w:sz w:val="24"/>
          <w:szCs w:val="24"/>
          <w:lang w:val="en"/>
        </w:rPr>
        <w:t xml:space="preserve">feasibility test that </w:t>
      </w:r>
      <w:proofErr w:type="gramStart"/>
      <w:r w:rsidRPr="003F41A1">
        <w:rPr>
          <w:rFonts w:ascii="Garamond" w:eastAsia="Garamond" w:hAnsi="Garamond" w:cs="Garamond"/>
          <w:bCs/>
          <w:color w:val="000000"/>
          <w:sz w:val="24"/>
          <w:szCs w:val="24"/>
          <w:lang w:val="en"/>
        </w:rPr>
        <w:t>have</w:t>
      </w:r>
      <w:proofErr w:type="gramEnd"/>
      <w:r w:rsidRPr="003F41A1">
        <w:rPr>
          <w:rFonts w:ascii="Garamond" w:eastAsia="Garamond" w:hAnsi="Garamond" w:cs="Garamond"/>
          <w:bCs/>
          <w:color w:val="000000"/>
          <w:sz w:val="24"/>
          <w:szCs w:val="24"/>
          <w:lang w:val="en"/>
        </w:rPr>
        <w:t xml:space="preserve"> been done on the book guide implementation guidance BK teacher groups and journals guidance group students also become reject measuring appropriateness program development, results evaluation expert show that second product the worthy for implemented, proven </w:t>
      </w:r>
      <w:r w:rsidRPr="003F41A1">
        <w:rPr>
          <w:rFonts w:ascii="Garamond" w:eastAsia="Garamond" w:hAnsi="Garamond" w:cs="Garamond"/>
          <w:bCs/>
          <w:color w:val="000000"/>
          <w:sz w:val="24"/>
          <w:szCs w:val="24"/>
          <w:lang w:val="en"/>
        </w:rPr>
        <w:lastRenderedPageBreak/>
        <w:t xml:space="preserve">with score rating obtained _ from second expert that is by 8 or same with 92%. Besides </w:t>
      </w:r>
      <w:proofErr w:type="gramStart"/>
      <w:r w:rsidRPr="003F41A1">
        <w:rPr>
          <w:rFonts w:ascii="Garamond" w:eastAsia="Garamond" w:hAnsi="Garamond" w:cs="Garamond"/>
          <w:bCs/>
          <w:color w:val="000000"/>
          <w:sz w:val="24"/>
          <w:szCs w:val="24"/>
          <w:lang w:val="en"/>
        </w:rPr>
        <w:t>that</w:t>
      </w:r>
      <w:proofErr w:type="gramEnd"/>
      <w:r w:rsidRPr="003F41A1">
        <w:rPr>
          <w:rFonts w:ascii="Garamond" w:eastAsia="Garamond" w:hAnsi="Garamond" w:cs="Garamond"/>
          <w:bCs/>
          <w:color w:val="000000"/>
          <w:sz w:val="24"/>
          <w:szCs w:val="24"/>
          <w:lang w:val="en"/>
        </w:rPr>
        <w:t xml:space="preserve"> second the expert revealed that book a guide compiled by researchers is a innovation in very inspiring BK more from side very attractive appearance, easy understood, and in accordance with needs students, and most importantly is easy applied.</w:t>
      </w:r>
    </w:p>
    <w:p w14:paraId="64BB184A" w14:textId="79385C97" w:rsidR="003F41A1" w:rsidRPr="003F41A1" w:rsidRDefault="003F41A1" w:rsidP="003F41A1">
      <w:pPr>
        <w:pBdr>
          <w:top w:val="nil"/>
          <w:left w:val="nil"/>
          <w:bottom w:val="nil"/>
          <w:right w:val="nil"/>
          <w:between w:val="nil"/>
        </w:pBdr>
        <w:spacing w:after="0" w:line="240" w:lineRule="auto"/>
        <w:ind w:firstLine="720"/>
        <w:jc w:val="both"/>
        <w:rPr>
          <w:rFonts w:ascii="Garamond" w:eastAsia="Garamond" w:hAnsi="Garamond" w:cs="Garamond"/>
          <w:bCs/>
          <w:color w:val="000000"/>
          <w:sz w:val="24"/>
          <w:szCs w:val="24"/>
          <w:lang w:val="en"/>
        </w:rPr>
      </w:pPr>
      <w:r w:rsidRPr="003F41A1">
        <w:rPr>
          <w:rFonts w:ascii="Garamond" w:eastAsia="Garamond" w:hAnsi="Garamond" w:cs="Garamond"/>
          <w:bCs/>
          <w:color w:val="000000"/>
          <w:sz w:val="24"/>
          <w:szCs w:val="24"/>
          <w:lang w:val="en"/>
        </w:rPr>
        <w:t>According to Greene and Petty (</w:t>
      </w:r>
      <w:proofErr w:type="spellStart"/>
      <w:r w:rsidRPr="003F41A1">
        <w:rPr>
          <w:rFonts w:ascii="Garamond" w:eastAsia="Garamond" w:hAnsi="Garamond" w:cs="Garamond"/>
          <w:bCs/>
          <w:color w:val="000000"/>
          <w:sz w:val="24"/>
          <w:szCs w:val="24"/>
          <w:lang w:val="en"/>
        </w:rPr>
        <w:t>Tarigan</w:t>
      </w:r>
      <w:proofErr w:type="spellEnd"/>
      <w:r w:rsidRPr="003F41A1">
        <w:rPr>
          <w:rFonts w:ascii="Garamond" w:eastAsia="Garamond" w:hAnsi="Garamond" w:cs="Garamond"/>
          <w:bCs/>
          <w:color w:val="000000"/>
          <w:sz w:val="24"/>
          <w:szCs w:val="24"/>
          <w:lang w:val="en"/>
        </w:rPr>
        <w:t xml:space="preserve">, 2009) say that book guide must have good quality, that is could interesting interest student in use it, can give motivation to user, load interesting content for used by students, can stimulate students in activity study, as well have steady concept and </w:t>
      </w:r>
      <w:proofErr w:type="gramStart"/>
      <w:r w:rsidRPr="003F41A1">
        <w:rPr>
          <w:rFonts w:ascii="Garamond" w:eastAsia="Garamond" w:hAnsi="Garamond" w:cs="Garamond"/>
          <w:bCs/>
          <w:color w:val="000000"/>
          <w:sz w:val="24"/>
          <w:szCs w:val="24"/>
          <w:lang w:val="en"/>
        </w:rPr>
        <w:t>not  vaguely</w:t>
      </w:r>
      <w:proofErr w:type="gramEnd"/>
      <w:r w:rsidRPr="003F41A1">
        <w:rPr>
          <w:rFonts w:ascii="Garamond" w:eastAsia="Garamond" w:hAnsi="Garamond" w:cs="Garamond"/>
          <w:bCs/>
          <w:color w:val="000000"/>
          <w:sz w:val="24"/>
          <w:szCs w:val="24"/>
          <w:lang w:val="en"/>
        </w:rPr>
        <w:t xml:space="preserve"> . Opinion </w:t>
      </w:r>
      <w:proofErr w:type="spellStart"/>
      <w:r w:rsidRPr="003F41A1">
        <w:rPr>
          <w:rFonts w:ascii="Garamond" w:eastAsia="Garamond" w:hAnsi="Garamond" w:cs="Garamond"/>
          <w:bCs/>
          <w:color w:val="000000"/>
          <w:sz w:val="24"/>
          <w:szCs w:val="24"/>
          <w:lang w:val="en"/>
        </w:rPr>
        <w:t>Greeny</w:t>
      </w:r>
      <w:proofErr w:type="spellEnd"/>
      <w:r w:rsidRPr="003F41A1">
        <w:rPr>
          <w:rFonts w:ascii="Garamond" w:eastAsia="Garamond" w:hAnsi="Garamond" w:cs="Garamond"/>
          <w:bCs/>
          <w:color w:val="000000"/>
          <w:sz w:val="24"/>
          <w:szCs w:val="24"/>
          <w:lang w:val="en"/>
        </w:rPr>
        <w:t xml:space="preserve"> and Petty </w:t>
      </w:r>
      <w:proofErr w:type="gramStart"/>
      <w:r w:rsidRPr="003F41A1">
        <w:rPr>
          <w:rFonts w:ascii="Garamond" w:eastAsia="Garamond" w:hAnsi="Garamond" w:cs="Garamond"/>
          <w:bCs/>
          <w:color w:val="000000"/>
          <w:sz w:val="24"/>
          <w:szCs w:val="24"/>
          <w:lang w:val="en"/>
        </w:rPr>
        <w:t xml:space="preserve">( </w:t>
      </w:r>
      <w:proofErr w:type="spellStart"/>
      <w:r w:rsidRPr="003F41A1">
        <w:rPr>
          <w:rFonts w:ascii="Garamond" w:eastAsia="Garamond" w:hAnsi="Garamond" w:cs="Garamond"/>
          <w:bCs/>
          <w:color w:val="000000"/>
          <w:sz w:val="24"/>
          <w:szCs w:val="24"/>
          <w:lang w:val="en"/>
        </w:rPr>
        <w:t>Tarigan</w:t>
      </w:r>
      <w:proofErr w:type="spellEnd"/>
      <w:proofErr w:type="gramEnd"/>
      <w:r w:rsidRPr="003F41A1">
        <w:rPr>
          <w:rFonts w:ascii="Garamond" w:eastAsia="Garamond" w:hAnsi="Garamond" w:cs="Garamond"/>
          <w:bCs/>
          <w:color w:val="000000"/>
          <w:sz w:val="24"/>
          <w:szCs w:val="24"/>
          <w:lang w:val="en"/>
        </w:rPr>
        <w:t xml:space="preserve"> , 2009) also became base researcher in composing book guide . Book a guide developed by researchers have design attractive appearance , combination customized colors _ with characteristics students , as well suitability composing content in </w:t>
      </w:r>
      <w:r w:rsidRPr="003F41A1">
        <w:rPr>
          <w:rFonts w:ascii="Garamond" w:eastAsia="Garamond" w:hAnsi="Garamond" w:cs="Garamond"/>
          <w:bCs/>
          <w:i/>
          <w:color w:val="000000"/>
          <w:sz w:val="24"/>
          <w:szCs w:val="24"/>
          <w:lang w:val="en"/>
        </w:rPr>
        <w:t xml:space="preserve">layout </w:t>
      </w:r>
      <w:r w:rsidRPr="003F41A1">
        <w:rPr>
          <w:rFonts w:ascii="Garamond" w:eastAsia="Garamond" w:hAnsi="Garamond" w:cs="Garamond"/>
          <w:bCs/>
          <w:color w:val="000000"/>
          <w:sz w:val="24"/>
          <w:szCs w:val="24"/>
          <w:lang w:val="en"/>
        </w:rPr>
        <w:t xml:space="preserve">that makes it easier for BK teachers and student when use it , other than that from side loaded material in book guide customized with destination as well as competencies that must be achieved based on need _ students , material on books guide is also designed for could build spirit students to be active in learn return material that has been taught though outside activity guidance group , if juxtaposed with opinion of Greene and Petty ( </w:t>
      </w:r>
      <w:proofErr w:type="spellStart"/>
      <w:r w:rsidRPr="003F41A1">
        <w:rPr>
          <w:rFonts w:ascii="Garamond" w:eastAsia="Garamond" w:hAnsi="Garamond" w:cs="Garamond"/>
          <w:bCs/>
          <w:color w:val="000000"/>
          <w:sz w:val="24"/>
          <w:szCs w:val="24"/>
          <w:lang w:val="en"/>
        </w:rPr>
        <w:t>Tarigan</w:t>
      </w:r>
      <w:proofErr w:type="spellEnd"/>
      <w:r w:rsidRPr="003F41A1">
        <w:rPr>
          <w:rFonts w:ascii="Garamond" w:eastAsia="Garamond" w:hAnsi="Garamond" w:cs="Garamond"/>
          <w:bCs/>
          <w:color w:val="000000"/>
          <w:sz w:val="24"/>
          <w:szCs w:val="24"/>
          <w:lang w:val="en"/>
        </w:rPr>
        <w:t xml:space="preserve"> , 2009) so that book guides generated by researchers could said quality and of course very worthy .</w:t>
      </w:r>
    </w:p>
    <w:p w14:paraId="7FC35EF1" w14:textId="6D09D37B" w:rsidR="002F4A65" w:rsidRDefault="003F41A1" w:rsidP="007A5857">
      <w:pPr>
        <w:pBdr>
          <w:top w:val="nil"/>
          <w:left w:val="nil"/>
          <w:bottom w:val="nil"/>
          <w:right w:val="nil"/>
          <w:between w:val="nil"/>
        </w:pBdr>
        <w:spacing w:after="0" w:line="240" w:lineRule="auto"/>
        <w:ind w:firstLine="720"/>
        <w:jc w:val="both"/>
        <w:rPr>
          <w:rFonts w:ascii="Garamond" w:hAnsi="Garamond"/>
          <w:sz w:val="24"/>
          <w:szCs w:val="24"/>
          <w:lang w:val="en-US"/>
        </w:rPr>
      </w:pPr>
      <w:r w:rsidRPr="003F41A1">
        <w:rPr>
          <w:rFonts w:ascii="Garamond" w:eastAsia="Garamond" w:hAnsi="Garamond" w:cs="Garamond"/>
          <w:bCs/>
          <w:color w:val="000000"/>
          <w:sz w:val="24"/>
          <w:szCs w:val="24"/>
          <w:lang w:val="en"/>
        </w:rPr>
        <w:t xml:space="preserve">There are advantages in book guide that is existence </w:t>
      </w:r>
      <w:r w:rsidRPr="003F41A1">
        <w:rPr>
          <w:rFonts w:ascii="Garamond" w:eastAsia="Garamond" w:hAnsi="Garamond" w:cs="Garamond"/>
          <w:bCs/>
          <w:i/>
          <w:color w:val="000000"/>
          <w:sz w:val="24"/>
          <w:szCs w:val="24"/>
          <w:lang w:val="en"/>
        </w:rPr>
        <w:t xml:space="preserve">self-assessment </w:t>
      </w:r>
      <w:r w:rsidRPr="003F41A1">
        <w:rPr>
          <w:rFonts w:ascii="Garamond" w:eastAsia="Garamond" w:hAnsi="Garamond" w:cs="Garamond"/>
          <w:bCs/>
          <w:color w:val="000000"/>
          <w:sz w:val="24"/>
          <w:szCs w:val="24"/>
          <w:lang w:val="en"/>
        </w:rPr>
        <w:t xml:space="preserve">at the beginning meeting and ending meeting session guidance group, </w:t>
      </w:r>
      <w:r w:rsidRPr="003F41A1">
        <w:rPr>
          <w:rFonts w:ascii="Garamond" w:eastAsia="Garamond" w:hAnsi="Garamond" w:cs="Garamond"/>
          <w:bCs/>
          <w:i/>
          <w:color w:val="000000"/>
          <w:sz w:val="24"/>
          <w:szCs w:val="24"/>
          <w:lang w:val="en"/>
        </w:rPr>
        <w:t xml:space="preserve">self-assessment </w:t>
      </w:r>
      <w:r w:rsidRPr="003F41A1">
        <w:rPr>
          <w:rFonts w:ascii="Garamond" w:eastAsia="Garamond" w:hAnsi="Garamond" w:cs="Garamond"/>
          <w:bCs/>
          <w:color w:val="000000"/>
          <w:sz w:val="24"/>
          <w:szCs w:val="24"/>
          <w:lang w:val="en"/>
        </w:rPr>
        <w:t xml:space="preserve">this could measure ability student will Skills learn it before and after doing guidance group, ability Skills learn what you can be measured including: skills reading, taking </w:t>
      </w:r>
      <w:proofErr w:type="gramStart"/>
      <w:r w:rsidRPr="003F41A1">
        <w:rPr>
          <w:rFonts w:ascii="Garamond" w:eastAsia="Garamond" w:hAnsi="Garamond" w:cs="Garamond"/>
          <w:bCs/>
          <w:color w:val="000000"/>
          <w:sz w:val="24"/>
          <w:szCs w:val="24"/>
          <w:lang w:val="en"/>
        </w:rPr>
        <w:t>notes ,</w:t>
      </w:r>
      <w:proofErr w:type="gramEnd"/>
      <w:r w:rsidRPr="003F41A1">
        <w:rPr>
          <w:rFonts w:ascii="Garamond" w:eastAsia="Garamond" w:hAnsi="Garamond" w:cs="Garamond"/>
          <w:bCs/>
          <w:color w:val="000000"/>
          <w:sz w:val="24"/>
          <w:szCs w:val="24"/>
          <w:lang w:val="en"/>
        </w:rPr>
        <w:t xml:space="preserve"> remembering , concentrating , preparing exams , and management time . Besides </w:t>
      </w:r>
      <w:proofErr w:type="gramStart"/>
      <w:r w:rsidRPr="003F41A1">
        <w:rPr>
          <w:rFonts w:ascii="Garamond" w:eastAsia="Garamond" w:hAnsi="Garamond" w:cs="Garamond"/>
          <w:bCs/>
          <w:color w:val="000000"/>
          <w:sz w:val="24"/>
          <w:szCs w:val="24"/>
          <w:lang w:val="en"/>
        </w:rPr>
        <w:t>that</w:t>
      </w:r>
      <w:proofErr w:type="gramEnd"/>
      <w:r w:rsidRPr="003F41A1">
        <w:rPr>
          <w:rFonts w:ascii="Garamond" w:eastAsia="Garamond" w:hAnsi="Garamond" w:cs="Garamond"/>
          <w:bCs/>
          <w:color w:val="000000"/>
          <w:sz w:val="24"/>
          <w:szCs w:val="24"/>
          <w:lang w:val="en"/>
        </w:rPr>
        <w:t xml:space="preserve"> book guide it also directs student for To do practice direct from one _ techniques on various form Skills study, like SQ3R method, </w:t>
      </w:r>
      <w:r w:rsidRPr="003F41A1">
        <w:rPr>
          <w:rFonts w:ascii="Garamond" w:eastAsia="Garamond" w:hAnsi="Garamond" w:cs="Garamond"/>
          <w:bCs/>
          <w:i/>
          <w:color w:val="000000"/>
          <w:sz w:val="24"/>
          <w:szCs w:val="24"/>
          <w:lang w:val="en"/>
        </w:rPr>
        <w:t xml:space="preserve">mnemonic, </w:t>
      </w:r>
      <w:r w:rsidRPr="003F41A1">
        <w:rPr>
          <w:rFonts w:ascii="Garamond" w:eastAsia="Garamond" w:hAnsi="Garamond" w:cs="Garamond"/>
          <w:bCs/>
          <w:color w:val="000000"/>
          <w:sz w:val="24"/>
          <w:szCs w:val="24"/>
          <w:lang w:val="en"/>
        </w:rPr>
        <w:t xml:space="preserve">brain exercise, writing and arranging, </w:t>
      </w:r>
      <w:r w:rsidRPr="003F41A1">
        <w:rPr>
          <w:rFonts w:ascii="Garamond" w:eastAsia="Garamond" w:hAnsi="Garamond" w:cs="Garamond"/>
          <w:bCs/>
          <w:i/>
          <w:color w:val="000000"/>
          <w:sz w:val="24"/>
          <w:szCs w:val="24"/>
          <w:lang w:val="en"/>
        </w:rPr>
        <w:t xml:space="preserve">cooperative review, </w:t>
      </w:r>
      <w:r w:rsidRPr="003F41A1">
        <w:rPr>
          <w:rFonts w:ascii="Garamond" w:eastAsia="Garamond" w:hAnsi="Garamond" w:cs="Garamond"/>
          <w:bCs/>
          <w:color w:val="000000"/>
          <w:sz w:val="24"/>
          <w:szCs w:val="24"/>
          <w:lang w:val="en"/>
        </w:rPr>
        <w:t xml:space="preserve">and </w:t>
      </w:r>
      <w:r w:rsidRPr="003F41A1">
        <w:rPr>
          <w:rFonts w:ascii="Garamond" w:eastAsia="Garamond" w:hAnsi="Garamond" w:cs="Garamond"/>
          <w:bCs/>
          <w:i/>
          <w:color w:val="000000"/>
          <w:sz w:val="24"/>
          <w:szCs w:val="24"/>
          <w:lang w:val="en"/>
        </w:rPr>
        <w:t>weekly planer</w:t>
      </w:r>
      <w:r w:rsidRPr="003F41A1">
        <w:rPr>
          <w:rFonts w:ascii="Garamond" w:eastAsia="Garamond" w:hAnsi="Garamond" w:cs="Garamond"/>
          <w:bCs/>
          <w:color w:val="000000"/>
          <w:sz w:val="24"/>
          <w:szCs w:val="24"/>
          <w:lang w:val="en"/>
        </w:rPr>
        <w:t xml:space="preserve">. As has been done by researcher before namely in research </w:t>
      </w:r>
      <w:proofErr w:type="spellStart"/>
      <w:r w:rsidRPr="003F41A1">
        <w:rPr>
          <w:rFonts w:ascii="Garamond" w:eastAsia="Garamond" w:hAnsi="Garamond" w:cs="Garamond"/>
          <w:bCs/>
          <w:color w:val="000000"/>
          <w:sz w:val="24"/>
          <w:szCs w:val="24"/>
          <w:lang w:val="en"/>
        </w:rPr>
        <w:t>Sumartini</w:t>
      </w:r>
      <w:proofErr w:type="spellEnd"/>
      <w:r w:rsidRPr="003F41A1">
        <w:rPr>
          <w:rFonts w:ascii="Garamond" w:eastAsia="Garamond" w:hAnsi="Garamond" w:cs="Garamond"/>
          <w:bCs/>
          <w:color w:val="000000"/>
          <w:sz w:val="24"/>
          <w:szCs w:val="24"/>
          <w:lang w:val="en"/>
        </w:rPr>
        <w:t xml:space="preserve"> (2010), regarding effectiveness </w:t>
      </w:r>
      <w:r w:rsidRPr="003F41A1">
        <w:rPr>
          <w:rFonts w:ascii="Garamond" w:eastAsia="Garamond" w:hAnsi="Garamond" w:cs="Garamond"/>
          <w:bCs/>
          <w:i/>
          <w:color w:val="000000"/>
          <w:sz w:val="24"/>
          <w:szCs w:val="24"/>
          <w:lang w:val="en"/>
        </w:rPr>
        <w:t xml:space="preserve">Brain gym </w:t>
      </w:r>
      <w:r w:rsidRPr="003F41A1">
        <w:rPr>
          <w:rFonts w:ascii="Garamond" w:eastAsia="Garamond" w:hAnsi="Garamond" w:cs="Garamond"/>
          <w:bCs/>
          <w:color w:val="000000"/>
          <w:sz w:val="24"/>
          <w:szCs w:val="24"/>
          <w:lang w:val="en"/>
        </w:rPr>
        <w:t xml:space="preserve">(brain </w:t>
      </w:r>
      <w:proofErr w:type="gramStart"/>
      <w:r w:rsidRPr="003F41A1">
        <w:rPr>
          <w:rFonts w:ascii="Garamond" w:eastAsia="Garamond" w:hAnsi="Garamond" w:cs="Garamond"/>
          <w:bCs/>
          <w:color w:val="000000"/>
          <w:sz w:val="24"/>
          <w:szCs w:val="24"/>
          <w:lang w:val="en"/>
        </w:rPr>
        <w:t>exercise )</w:t>
      </w:r>
      <w:proofErr w:type="gramEnd"/>
      <w:r w:rsidRPr="003F41A1">
        <w:rPr>
          <w:rFonts w:ascii="Garamond" w:eastAsia="Garamond" w:hAnsi="Garamond" w:cs="Garamond"/>
          <w:bCs/>
          <w:color w:val="000000"/>
          <w:sz w:val="24"/>
          <w:szCs w:val="24"/>
          <w:lang w:val="en"/>
        </w:rPr>
        <w:t xml:space="preserve"> in increase Skills study showing results that through guidance group with use brain exercise technique effective in increase Skills study students. Next results Abidin's research (2017) shows that that use SQ3R method can increase Skills reading to high school students. The results of research by Martin, et al (2017) regarding guidance group with method </w:t>
      </w:r>
      <w:r w:rsidRPr="003F41A1">
        <w:rPr>
          <w:rFonts w:ascii="Garamond" w:eastAsia="Garamond" w:hAnsi="Garamond" w:cs="Garamond"/>
          <w:bCs/>
          <w:i/>
          <w:color w:val="000000"/>
          <w:sz w:val="24"/>
          <w:szCs w:val="24"/>
          <w:lang w:val="en"/>
        </w:rPr>
        <w:t>mnemonic</w:t>
      </w:r>
      <w:r w:rsidRPr="003F41A1">
        <w:rPr>
          <w:rFonts w:ascii="Garamond" w:eastAsia="Garamond" w:hAnsi="Garamond" w:cs="Garamond"/>
          <w:bCs/>
          <w:color w:val="000000"/>
          <w:sz w:val="24"/>
          <w:szCs w:val="24"/>
          <w:lang w:val="en"/>
        </w:rPr>
        <w:t xml:space="preserve"> for increase power remember student, show that use method </w:t>
      </w:r>
      <w:r w:rsidRPr="003F41A1">
        <w:rPr>
          <w:rFonts w:ascii="Garamond" w:eastAsia="Garamond" w:hAnsi="Garamond" w:cs="Garamond"/>
          <w:bCs/>
          <w:i/>
          <w:color w:val="000000"/>
          <w:sz w:val="24"/>
          <w:szCs w:val="24"/>
          <w:lang w:val="en"/>
        </w:rPr>
        <w:t>mnemonic</w:t>
      </w:r>
      <w:r w:rsidRPr="003F41A1">
        <w:rPr>
          <w:rFonts w:ascii="Garamond" w:eastAsia="Garamond" w:hAnsi="Garamond" w:cs="Garamond"/>
          <w:bCs/>
          <w:color w:val="000000"/>
          <w:sz w:val="24"/>
          <w:szCs w:val="24"/>
          <w:lang w:val="en"/>
        </w:rPr>
        <w:t xml:space="preserve"> through guidance group effective in increase Skills remember students. Based on results study before so development book The guidelines carried out by researchers are very supportive needs student will Skills learn it, so existence product development is something the right and feasible solution for implemented</w:t>
      </w:r>
      <w:r>
        <w:rPr>
          <w:rFonts w:ascii="Garamond" w:eastAsia="Garamond" w:hAnsi="Garamond" w:cs="Garamond"/>
          <w:bCs/>
          <w:color w:val="000000"/>
          <w:sz w:val="24"/>
          <w:szCs w:val="24"/>
          <w:lang w:val="en"/>
        </w:rPr>
        <w:t>.</w:t>
      </w:r>
    </w:p>
    <w:p w14:paraId="1A26334B" w14:textId="77777777" w:rsidR="007A5857" w:rsidRPr="007A5857" w:rsidRDefault="007A5857" w:rsidP="007A5857">
      <w:pPr>
        <w:pBdr>
          <w:top w:val="nil"/>
          <w:left w:val="nil"/>
          <w:bottom w:val="nil"/>
          <w:right w:val="nil"/>
          <w:between w:val="nil"/>
        </w:pBdr>
        <w:spacing w:after="0" w:line="240" w:lineRule="auto"/>
        <w:ind w:firstLine="720"/>
        <w:jc w:val="both"/>
        <w:rPr>
          <w:rFonts w:ascii="Garamond" w:hAnsi="Garamond"/>
          <w:sz w:val="24"/>
          <w:szCs w:val="24"/>
          <w:lang w:val="en-US"/>
        </w:rPr>
      </w:pPr>
    </w:p>
    <w:p w14:paraId="1E2CFB33" w14:textId="627D661D" w:rsidR="00D63AF0" w:rsidRDefault="00863371" w:rsidP="00D63AF0">
      <w:pPr>
        <w:pBdr>
          <w:top w:val="nil"/>
          <w:left w:val="nil"/>
          <w:bottom w:val="nil"/>
          <w:right w:val="nil"/>
          <w:between w:val="nil"/>
        </w:pBdr>
        <w:tabs>
          <w:tab w:val="left" w:pos="2665"/>
        </w:tabs>
        <w:spacing w:after="0" w:line="240" w:lineRule="auto"/>
        <w:rPr>
          <w:rFonts w:ascii="Garamond" w:eastAsia="Garamond" w:hAnsi="Garamond" w:cs="Garamond"/>
          <w:b/>
          <w:color w:val="000000"/>
          <w:sz w:val="24"/>
          <w:szCs w:val="24"/>
        </w:rPr>
      </w:pPr>
      <w:r>
        <w:rPr>
          <w:rFonts w:ascii="Garamond" w:eastAsia="Garamond" w:hAnsi="Garamond" w:cs="Garamond"/>
          <w:b/>
          <w:color w:val="000000"/>
          <w:sz w:val="24"/>
          <w:szCs w:val="24"/>
        </w:rPr>
        <w:t xml:space="preserve">Conclusion </w:t>
      </w:r>
      <w:r w:rsidR="00D63AF0">
        <w:rPr>
          <w:rFonts w:ascii="Garamond" w:eastAsia="Garamond" w:hAnsi="Garamond" w:cs="Garamond"/>
          <w:b/>
          <w:color w:val="000000"/>
          <w:sz w:val="24"/>
          <w:szCs w:val="24"/>
        </w:rPr>
        <w:tab/>
      </w:r>
    </w:p>
    <w:p w14:paraId="191BFF2A" w14:textId="2325C7A3" w:rsidR="00FF6FF0" w:rsidRPr="00FF6FF0" w:rsidRDefault="00FF6FF0" w:rsidP="00492D21">
      <w:pPr>
        <w:pBdr>
          <w:top w:val="nil"/>
          <w:left w:val="nil"/>
          <w:bottom w:val="nil"/>
          <w:right w:val="nil"/>
          <w:between w:val="nil"/>
        </w:pBdr>
        <w:spacing w:after="0" w:line="240" w:lineRule="auto"/>
        <w:ind w:firstLine="720"/>
        <w:jc w:val="both"/>
        <w:rPr>
          <w:rFonts w:ascii="Garamond" w:eastAsia="Garamond" w:hAnsi="Garamond" w:cs="Garamond"/>
          <w:bCs/>
          <w:color w:val="000000"/>
          <w:sz w:val="24"/>
          <w:szCs w:val="24"/>
          <w:lang w:val="en"/>
        </w:rPr>
      </w:pPr>
      <w:r w:rsidRPr="00FF6FF0">
        <w:rPr>
          <w:rFonts w:ascii="Garamond" w:eastAsia="Garamond" w:hAnsi="Garamond" w:cs="Garamond"/>
          <w:bCs/>
          <w:color w:val="000000"/>
          <w:sz w:val="24"/>
          <w:szCs w:val="24"/>
          <w:lang w:val="en"/>
        </w:rPr>
        <w:t>Research and development that has been done by researcher produce product guidance program development group for increase Skills study student in the form of book guide implementation guidance group for BK teachers and journals guidance group for students. Product results development by whole said worthy, meaning Fulfill criteria expert test assessment, good from side arrangement program framework, from side content and arrangement activity guidance groups and in terms of journal media students.</w:t>
      </w:r>
    </w:p>
    <w:p w14:paraId="1CA84C43" w14:textId="40DF875E" w:rsidR="00D63AF0" w:rsidRDefault="00FF6FF0" w:rsidP="00492D21">
      <w:pPr>
        <w:pBdr>
          <w:top w:val="nil"/>
          <w:left w:val="nil"/>
          <w:bottom w:val="nil"/>
          <w:right w:val="nil"/>
          <w:between w:val="nil"/>
        </w:pBdr>
        <w:spacing w:after="0" w:line="240" w:lineRule="auto"/>
        <w:ind w:firstLine="720"/>
        <w:jc w:val="both"/>
        <w:rPr>
          <w:rFonts w:ascii="Garamond" w:eastAsia="Garamond" w:hAnsi="Garamond" w:cs="Garamond"/>
          <w:color w:val="000000"/>
          <w:sz w:val="24"/>
          <w:szCs w:val="24"/>
        </w:rPr>
      </w:pPr>
      <w:r w:rsidRPr="00FF6FF0">
        <w:rPr>
          <w:rFonts w:ascii="Garamond" w:eastAsia="Garamond" w:hAnsi="Garamond" w:cs="Garamond"/>
          <w:bCs/>
          <w:color w:val="000000"/>
          <w:sz w:val="24"/>
          <w:szCs w:val="24"/>
          <w:lang w:val="en"/>
        </w:rPr>
        <w:t xml:space="preserve">Temporary based on results product validation development carried out by two </w:t>
      </w:r>
      <w:proofErr w:type="gramStart"/>
      <w:r w:rsidRPr="00FF6FF0">
        <w:rPr>
          <w:rFonts w:ascii="Garamond" w:eastAsia="Garamond" w:hAnsi="Garamond" w:cs="Garamond"/>
          <w:bCs/>
          <w:color w:val="000000"/>
          <w:sz w:val="24"/>
          <w:szCs w:val="24"/>
          <w:lang w:val="en"/>
        </w:rPr>
        <w:t>expert</w:t>
      </w:r>
      <w:proofErr w:type="gramEnd"/>
      <w:r w:rsidRPr="00FF6FF0">
        <w:rPr>
          <w:rFonts w:ascii="Garamond" w:eastAsia="Garamond" w:hAnsi="Garamond" w:cs="Garamond"/>
          <w:bCs/>
          <w:color w:val="000000"/>
          <w:sz w:val="24"/>
          <w:szCs w:val="24"/>
          <w:lang w:val="en"/>
        </w:rPr>
        <w:t>, obtained average yield of 8 or if percentage that is by 92%. Based on categorization the assessment in table 4.1 of the development program compiled by the researcher enter in " decent " category</w:t>
      </w:r>
    </w:p>
    <w:p w14:paraId="00000054" w14:textId="77777777" w:rsidR="00562FEE" w:rsidRDefault="00562FEE" w:rsidP="00D63AF0">
      <w:pPr>
        <w:pBdr>
          <w:top w:val="nil"/>
          <w:left w:val="nil"/>
          <w:bottom w:val="nil"/>
          <w:right w:val="nil"/>
          <w:between w:val="nil"/>
        </w:pBdr>
        <w:spacing w:after="0" w:line="240" w:lineRule="auto"/>
        <w:ind w:firstLine="567"/>
        <w:jc w:val="both"/>
        <w:rPr>
          <w:rFonts w:ascii="Garamond" w:eastAsia="Garamond" w:hAnsi="Garamond" w:cs="Garamond"/>
          <w:color w:val="000000"/>
          <w:sz w:val="24"/>
          <w:szCs w:val="24"/>
        </w:rPr>
      </w:pPr>
    </w:p>
    <w:p w14:paraId="00000055" w14:textId="77777777" w:rsidR="00562FEE" w:rsidRDefault="00863371" w:rsidP="00D63AF0">
      <w:pPr>
        <w:pBdr>
          <w:top w:val="nil"/>
          <w:left w:val="nil"/>
          <w:bottom w:val="nil"/>
          <w:right w:val="nil"/>
          <w:between w:val="nil"/>
        </w:pBdr>
        <w:spacing w:after="0" w:line="240" w:lineRule="auto"/>
        <w:rPr>
          <w:rFonts w:ascii="Garamond" w:eastAsia="Garamond" w:hAnsi="Garamond" w:cs="Garamond"/>
          <w:b/>
          <w:color w:val="000000"/>
          <w:sz w:val="24"/>
          <w:szCs w:val="24"/>
        </w:rPr>
      </w:pPr>
      <w:r>
        <w:rPr>
          <w:rFonts w:ascii="Garamond" w:eastAsia="Garamond" w:hAnsi="Garamond" w:cs="Garamond"/>
          <w:b/>
          <w:color w:val="000000"/>
          <w:sz w:val="24"/>
          <w:szCs w:val="24"/>
        </w:rPr>
        <w:t>References</w:t>
      </w:r>
    </w:p>
    <w:p w14:paraId="61054360" w14:textId="77777777" w:rsidR="00FF6FF0" w:rsidRPr="00FF6FF0" w:rsidRDefault="00FF6FF0" w:rsidP="007A5857">
      <w:pPr>
        <w:pStyle w:val="BodyText"/>
        <w:ind w:left="567" w:right="-1" w:hanging="547"/>
        <w:jc w:val="both"/>
        <w:rPr>
          <w:rFonts w:ascii="Garamond" w:hAnsi="Garamond"/>
          <w:lang w:val="en-US"/>
        </w:rPr>
      </w:pPr>
      <w:r w:rsidRPr="00FF6FF0">
        <w:rPr>
          <w:rFonts w:ascii="Garamond" w:hAnsi="Garamond"/>
          <w:lang w:val="en-US"/>
        </w:rPr>
        <w:t xml:space="preserve">Agustina, R., </w:t>
      </w:r>
      <w:proofErr w:type="spellStart"/>
      <w:r w:rsidRPr="00FF6FF0">
        <w:rPr>
          <w:rFonts w:ascii="Garamond" w:hAnsi="Garamond"/>
          <w:lang w:val="en-US"/>
        </w:rPr>
        <w:t>Hariyadi</w:t>
      </w:r>
      <w:proofErr w:type="spellEnd"/>
      <w:r w:rsidRPr="00FF6FF0">
        <w:rPr>
          <w:rFonts w:ascii="Garamond" w:hAnsi="Garamond"/>
          <w:lang w:val="en-US"/>
        </w:rPr>
        <w:t xml:space="preserve">. 2018. </w:t>
      </w:r>
      <w:proofErr w:type="spellStart"/>
      <w:r w:rsidRPr="00FF6FF0">
        <w:rPr>
          <w:rFonts w:ascii="Garamond" w:hAnsi="Garamond"/>
          <w:lang w:val="en-US"/>
        </w:rPr>
        <w:t>Penerapan</w:t>
      </w:r>
      <w:proofErr w:type="spellEnd"/>
      <w:r w:rsidRPr="00FF6FF0">
        <w:rPr>
          <w:rFonts w:ascii="Garamond" w:hAnsi="Garamond"/>
          <w:lang w:val="en-US"/>
        </w:rPr>
        <w:t xml:space="preserve"> </w:t>
      </w:r>
      <w:proofErr w:type="spellStart"/>
      <w:r w:rsidRPr="00FF6FF0">
        <w:rPr>
          <w:rFonts w:ascii="Garamond" w:hAnsi="Garamond"/>
          <w:lang w:val="en-US"/>
        </w:rPr>
        <w:t>Metode</w:t>
      </w:r>
      <w:proofErr w:type="spellEnd"/>
      <w:r w:rsidRPr="00FF6FF0">
        <w:rPr>
          <w:rFonts w:ascii="Garamond" w:hAnsi="Garamond"/>
          <w:lang w:val="en-US"/>
        </w:rPr>
        <w:t xml:space="preserve"> SQ3R </w:t>
      </w:r>
      <w:proofErr w:type="spellStart"/>
      <w:r w:rsidRPr="00FF6FF0">
        <w:rPr>
          <w:rFonts w:ascii="Garamond" w:hAnsi="Garamond"/>
          <w:lang w:val="en-US"/>
        </w:rPr>
        <w:t>terhadap</w:t>
      </w:r>
      <w:proofErr w:type="spellEnd"/>
      <w:r w:rsidRPr="00FF6FF0">
        <w:rPr>
          <w:rFonts w:ascii="Garamond" w:hAnsi="Garamond"/>
          <w:lang w:val="en-US"/>
        </w:rPr>
        <w:t xml:space="preserve"> </w:t>
      </w:r>
      <w:proofErr w:type="spellStart"/>
      <w:r w:rsidRPr="00FF6FF0">
        <w:rPr>
          <w:rFonts w:ascii="Garamond" w:hAnsi="Garamond"/>
          <w:lang w:val="en-US"/>
        </w:rPr>
        <w:t>Keterampilan</w:t>
      </w:r>
      <w:proofErr w:type="spellEnd"/>
      <w:r w:rsidRPr="00FF6FF0">
        <w:rPr>
          <w:rFonts w:ascii="Garamond" w:hAnsi="Garamond"/>
          <w:lang w:val="en-US"/>
        </w:rPr>
        <w:t xml:space="preserve"> </w:t>
      </w:r>
      <w:proofErr w:type="spellStart"/>
      <w:r w:rsidRPr="00FF6FF0">
        <w:rPr>
          <w:rFonts w:ascii="Garamond" w:hAnsi="Garamond"/>
          <w:lang w:val="en-US"/>
        </w:rPr>
        <w:t>Membaca</w:t>
      </w:r>
      <w:proofErr w:type="spellEnd"/>
      <w:r w:rsidRPr="00FF6FF0">
        <w:rPr>
          <w:rFonts w:ascii="Garamond" w:hAnsi="Garamond"/>
          <w:lang w:val="en-US"/>
        </w:rPr>
        <w:t xml:space="preserve"> pada </w:t>
      </w:r>
      <w:proofErr w:type="spellStart"/>
      <w:r w:rsidRPr="00FF6FF0">
        <w:rPr>
          <w:rFonts w:ascii="Garamond" w:hAnsi="Garamond"/>
          <w:lang w:val="en-US"/>
        </w:rPr>
        <w:t>Mahasiswa</w:t>
      </w:r>
      <w:proofErr w:type="spellEnd"/>
      <w:r w:rsidRPr="00FF6FF0">
        <w:rPr>
          <w:rFonts w:ascii="Garamond" w:hAnsi="Garamond"/>
          <w:lang w:val="en-US"/>
        </w:rPr>
        <w:t xml:space="preserve">. AKSIS </w:t>
      </w:r>
      <w:proofErr w:type="spellStart"/>
      <w:r w:rsidRPr="00FF6FF0">
        <w:rPr>
          <w:rFonts w:ascii="Garamond" w:hAnsi="Garamond"/>
          <w:lang w:val="en-US"/>
        </w:rPr>
        <w:t>Jurnal</w:t>
      </w:r>
      <w:proofErr w:type="spellEnd"/>
      <w:r w:rsidRPr="00FF6FF0">
        <w:rPr>
          <w:rFonts w:ascii="Garamond" w:hAnsi="Garamond"/>
          <w:lang w:val="en-US"/>
        </w:rPr>
        <w:t xml:space="preserve"> Pendidikan Bahasa dan Sastra Indonesia. 2 (1). </w:t>
      </w:r>
      <w:proofErr w:type="spellStart"/>
      <w:r w:rsidRPr="00FF6FF0">
        <w:rPr>
          <w:rFonts w:ascii="Garamond" w:hAnsi="Garamond"/>
          <w:lang w:val="en-US"/>
        </w:rPr>
        <w:t>doi</w:t>
      </w:r>
      <w:proofErr w:type="spellEnd"/>
      <w:r w:rsidRPr="00FF6FF0">
        <w:rPr>
          <w:rFonts w:ascii="Garamond" w:hAnsi="Garamond"/>
          <w:lang w:val="en-US"/>
        </w:rPr>
        <w:t xml:space="preserve">: 10.21009/ AKSIS </w:t>
      </w:r>
    </w:p>
    <w:p w14:paraId="21F6A746" w14:textId="77777777" w:rsidR="00FF6FF0" w:rsidRPr="00FF6FF0" w:rsidRDefault="00FF6FF0" w:rsidP="007A5857">
      <w:pPr>
        <w:pStyle w:val="BodyText"/>
        <w:ind w:left="567" w:right="-1" w:hanging="547"/>
        <w:jc w:val="both"/>
        <w:rPr>
          <w:rFonts w:ascii="Garamond" w:hAnsi="Garamond"/>
          <w:lang w:val="en-US"/>
        </w:rPr>
      </w:pPr>
      <w:proofErr w:type="spellStart"/>
      <w:r w:rsidRPr="00FF6FF0">
        <w:rPr>
          <w:rFonts w:ascii="Garamond" w:hAnsi="Garamond"/>
          <w:lang w:val="en-US"/>
        </w:rPr>
        <w:t>Akdon</w:t>
      </w:r>
      <w:proofErr w:type="spellEnd"/>
      <w:r w:rsidRPr="00FF6FF0">
        <w:rPr>
          <w:rFonts w:ascii="Garamond" w:hAnsi="Garamond"/>
          <w:lang w:val="en-US"/>
        </w:rPr>
        <w:t xml:space="preserve">, </w:t>
      </w:r>
      <w:proofErr w:type="spellStart"/>
      <w:r w:rsidRPr="00FF6FF0">
        <w:rPr>
          <w:rFonts w:ascii="Garamond" w:hAnsi="Garamond"/>
          <w:lang w:val="en-US"/>
        </w:rPr>
        <w:t>Riduwan</w:t>
      </w:r>
      <w:proofErr w:type="spellEnd"/>
      <w:r w:rsidRPr="00FF6FF0">
        <w:rPr>
          <w:rFonts w:ascii="Garamond" w:hAnsi="Garamond"/>
          <w:lang w:val="en-US"/>
        </w:rPr>
        <w:t xml:space="preserve">. 2007. </w:t>
      </w:r>
      <w:proofErr w:type="spellStart"/>
      <w:r w:rsidRPr="00FF6FF0">
        <w:rPr>
          <w:rFonts w:ascii="Garamond" w:hAnsi="Garamond"/>
          <w:lang w:val="en-US"/>
        </w:rPr>
        <w:t>Rumus</w:t>
      </w:r>
      <w:proofErr w:type="spellEnd"/>
      <w:r w:rsidRPr="00FF6FF0">
        <w:rPr>
          <w:rFonts w:ascii="Garamond" w:hAnsi="Garamond"/>
          <w:lang w:val="en-US"/>
        </w:rPr>
        <w:t xml:space="preserve"> dan Data </w:t>
      </w:r>
      <w:proofErr w:type="spellStart"/>
      <w:r w:rsidRPr="00FF6FF0">
        <w:rPr>
          <w:rFonts w:ascii="Garamond" w:hAnsi="Garamond"/>
          <w:lang w:val="en-US"/>
        </w:rPr>
        <w:t>dalam</w:t>
      </w:r>
      <w:proofErr w:type="spellEnd"/>
      <w:r w:rsidRPr="00FF6FF0">
        <w:rPr>
          <w:rFonts w:ascii="Garamond" w:hAnsi="Garamond"/>
          <w:lang w:val="en-US"/>
        </w:rPr>
        <w:t xml:space="preserve"> </w:t>
      </w:r>
      <w:proofErr w:type="spellStart"/>
      <w:r w:rsidRPr="00FF6FF0">
        <w:rPr>
          <w:rFonts w:ascii="Garamond" w:hAnsi="Garamond"/>
          <w:lang w:val="en-US"/>
        </w:rPr>
        <w:t>Analisis</w:t>
      </w:r>
      <w:proofErr w:type="spellEnd"/>
      <w:r w:rsidRPr="00FF6FF0">
        <w:rPr>
          <w:rFonts w:ascii="Garamond" w:hAnsi="Garamond"/>
          <w:lang w:val="en-US"/>
        </w:rPr>
        <w:t xml:space="preserve"> </w:t>
      </w:r>
      <w:proofErr w:type="spellStart"/>
      <w:r w:rsidRPr="00FF6FF0">
        <w:rPr>
          <w:rFonts w:ascii="Garamond" w:hAnsi="Garamond"/>
          <w:lang w:val="en-US"/>
        </w:rPr>
        <w:t>Statistika</w:t>
      </w:r>
      <w:proofErr w:type="spellEnd"/>
      <w:r w:rsidRPr="00FF6FF0">
        <w:rPr>
          <w:rFonts w:ascii="Garamond" w:hAnsi="Garamond"/>
          <w:lang w:val="en-US"/>
        </w:rPr>
        <w:t xml:space="preserve">, </w:t>
      </w:r>
      <w:proofErr w:type="spellStart"/>
      <w:r w:rsidRPr="00FF6FF0">
        <w:rPr>
          <w:rFonts w:ascii="Garamond" w:hAnsi="Garamond"/>
          <w:lang w:val="en-US"/>
        </w:rPr>
        <w:t>Cet</w:t>
      </w:r>
      <w:proofErr w:type="spellEnd"/>
      <w:r w:rsidRPr="00FF6FF0">
        <w:rPr>
          <w:rFonts w:ascii="Garamond" w:hAnsi="Garamond"/>
          <w:lang w:val="en-US"/>
        </w:rPr>
        <w:t xml:space="preserve"> 2. Bandung: </w:t>
      </w:r>
      <w:proofErr w:type="spellStart"/>
      <w:r w:rsidRPr="00FF6FF0">
        <w:rPr>
          <w:rFonts w:ascii="Garamond" w:hAnsi="Garamond"/>
          <w:lang w:val="en-US"/>
        </w:rPr>
        <w:t>Alfabeta</w:t>
      </w:r>
      <w:proofErr w:type="spellEnd"/>
      <w:r w:rsidRPr="00FF6FF0">
        <w:rPr>
          <w:rFonts w:ascii="Garamond" w:hAnsi="Garamond"/>
          <w:lang w:val="en-US"/>
        </w:rPr>
        <w:t>.</w:t>
      </w:r>
    </w:p>
    <w:p w14:paraId="0E7BE367" w14:textId="77777777" w:rsidR="00FF6FF0" w:rsidRPr="00FF6FF0" w:rsidRDefault="00FF6FF0" w:rsidP="007A5857">
      <w:pPr>
        <w:pStyle w:val="BodyText"/>
        <w:ind w:left="567" w:right="-1" w:hanging="547"/>
        <w:jc w:val="both"/>
        <w:rPr>
          <w:rFonts w:ascii="Garamond" w:hAnsi="Garamond"/>
          <w:lang w:val="en-US"/>
        </w:rPr>
      </w:pPr>
      <w:proofErr w:type="spellStart"/>
      <w:r w:rsidRPr="00FF6FF0">
        <w:rPr>
          <w:rFonts w:ascii="Garamond" w:hAnsi="Garamond"/>
          <w:lang w:val="en-US"/>
        </w:rPr>
        <w:t>Akhtiar</w:t>
      </w:r>
      <w:proofErr w:type="spellEnd"/>
      <w:r w:rsidRPr="00FF6FF0">
        <w:rPr>
          <w:rFonts w:ascii="Garamond" w:hAnsi="Garamond"/>
          <w:lang w:val="en-US"/>
        </w:rPr>
        <w:t xml:space="preserve"> </w:t>
      </w:r>
      <w:proofErr w:type="spellStart"/>
      <w:r w:rsidRPr="00FF6FF0">
        <w:rPr>
          <w:rFonts w:ascii="Garamond" w:hAnsi="Garamond"/>
          <w:lang w:val="en-US"/>
        </w:rPr>
        <w:t>Sigit</w:t>
      </w:r>
      <w:proofErr w:type="spellEnd"/>
      <w:r w:rsidRPr="00FF6FF0">
        <w:rPr>
          <w:rFonts w:ascii="Garamond" w:hAnsi="Garamond"/>
          <w:lang w:val="en-US"/>
        </w:rPr>
        <w:t xml:space="preserve"> </w:t>
      </w:r>
      <w:proofErr w:type="spellStart"/>
      <w:r w:rsidRPr="00FF6FF0">
        <w:rPr>
          <w:rFonts w:ascii="Garamond" w:hAnsi="Garamond"/>
          <w:lang w:val="en-US"/>
        </w:rPr>
        <w:t>Samseno</w:t>
      </w:r>
      <w:proofErr w:type="spellEnd"/>
      <w:r w:rsidRPr="00FF6FF0">
        <w:rPr>
          <w:rFonts w:ascii="Garamond" w:hAnsi="Garamond"/>
          <w:lang w:val="en-US"/>
        </w:rPr>
        <w:t xml:space="preserve">. 2017. </w:t>
      </w:r>
      <w:proofErr w:type="spellStart"/>
      <w:r w:rsidRPr="00FF6FF0">
        <w:rPr>
          <w:rFonts w:ascii="Garamond" w:hAnsi="Garamond"/>
          <w:lang w:val="en-US"/>
        </w:rPr>
        <w:t>Bimbingan</w:t>
      </w:r>
      <w:proofErr w:type="spellEnd"/>
      <w:r w:rsidRPr="00FF6FF0">
        <w:rPr>
          <w:rFonts w:ascii="Garamond" w:hAnsi="Garamond"/>
          <w:lang w:val="en-US"/>
        </w:rPr>
        <w:t xml:space="preserve"> </w:t>
      </w:r>
      <w:proofErr w:type="spellStart"/>
      <w:r w:rsidRPr="00FF6FF0">
        <w:rPr>
          <w:rFonts w:ascii="Garamond" w:hAnsi="Garamond"/>
          <w:lang w:val="en-US"/>
        </w:rPr>
        <w:t>Kelompok</w:t>
      </w:r>
      <w:proofErr w:type="spellEnd"/>
      <w:r w:rsidRPr="00FF6FF0">
        <w:rPr>
          <w:rFonts w:ascii="Garamond" w:hAnsi="Garamond"/>
          <w:lang w:val="en-US"/>
        </w:rPr>
        <w:t xml:space="preserve"> </w:t>
      </w:r>
      <w:proofErr w:type="spellStart"/>
      <w:r w:rsidRPr="00FF6FF0">
        <w:rPr>
          <w:rFonts w:ascii="Garamond" w:hAnsi="Garamond"/>
          <w:lang w:val="en-US"/>
        </w:rPr>
        <w:t>dengan</w:t>
      </w:r>
      <w:proofErr w:type="spellEnd"/>
      <w:r w:rsidRPr="00FF6FF0">
        <w:rPr>
          <w:rFonts w:ascii="Garamond" w:hAnsi="Garamond"/>
          <w:lang w:val="en-US"/>
        </w:rPr>
        <w:t xml:space="preserve"> Peta </w:t>
      </w:r>
      <w:proofErr w:type="spellStart"/>
      <w:r w:rsidRPr="00FF6FF0">
        <w:rPr>
          <w:rFonts w:ascii="Garamond" w:hAnsi="Garamond"/>
          <w:lang w:val="en-US"/>
        </w:rPr>
        <w:t>Pikiran</w:t>
      </w:r>
      <w:proofErr w:type="spellEnd"/>
      <w:r w:rsidRPr="00FF6FF0">
        <w:rPr>
          <w:rFonts w:ascii="Garamond" w:hAnsi="Garamond"/>
          <w:lang w:val="en-US"/>
        </w:rPr>
        <w:t xml:space="preserve"> dan Self Reward </w:t>
      </w:r>
      <w:proofErr w:type="spellStart"/>
      <w:r w:rsidRPr="00FF6FF0">
        <w:rPr>
          <w:rFonts w:ascii="Garamond" w:hAnsi="Garamond"/>
          <w:lang w:val="en-US"/>
        </w:rPr>
        <w:t>untuk</w:t>
      </w:r>
      <w:proofErr w:type="spellEnd"/>
      <w:r w:rsidRPr="00FF6FF0">
        <w:rPr>
          <w:rFonts w:ascii="Garamond" w:hAnsi="Garamond"/>
          <w:lang w:val="en-US"/>
        </w:rPr>
        <w:t xml:space="preserve"> </w:t>
      </w:r>
      <w:proofErr w:type="spellStart"/>
      <w:r w:rsidRPr="00FF6FF0">
        <w:rPr>
          <w:rFonts w:ascii="Garamond" w:hAnsi="Garamond"/>
          <w:lang w:val="en-US"/>
        </w:rPr>
        <w:t>Meningkatkan</w:t>
      </w:r>
      <w:proofErr w:type="spellEnd"/>
      <w:r w:rsidRPr="00FF6FF0">
        <w:rPr>
          <w:rFonts w:ascii="Garamond" w:hAnsi="Garamond"/>
          <w:lang w:val="en-US"/>
        </w:rPr>
        <w:t xml:space="preserve"> </w:t>
      </w:r>
      <w:proofErr w:type="spellStart"/>
      <w:r w:rsidRPr="00FF6FF0">
        <w:rPr>
          <w:rFonts w:ascii="Garamond" w:hAnsi="Garamond"/>
          <w:lang w:val="en-US"/>
        </w:rPr>
        <w:t>Keterampilan</w:t>
      </w:r>
      <w:proofErr w:type="spellEnd"/>
      <w:r w:rsidRPr="00FF6FF0">
        <w:rPr>
          <w:rFonts w:ascii="Garamond" w:hAnsi="Garamond"/>
          <w:lang w:val="en-US"/>
        </w:rPr>
        <w:t xml:space="preserve"> </w:t>
      </w:r>
      <w:proofErr w:type="spellStart"/>
      <w:r w:rsidRPr="00FF6FF0">
        <w:rPr>
          <w:rFonts w:ascii="Garamond" w:hAnsi="Garamond"/>
          <w:lang w:val="en-US"/>
        </w:rPr>
        <w:t>Belajar</w:t>
      </w:r>
      <w:proofErr w:type="spellEnd"/>
      <w:r w:rsidRPr="00FF6FF0">
        <w:rPr>
          <w:rFonts w:ascii="Garamond" w:hAnsi="Garamond"/>
          <w:lang w:val="en-US"/>
        </w:rPr>
        <w:t xml:space="preserve"> </w:t>
      </w:r>
      <w:proofErr w:type="spellStart"/>
      <w:r w:rsidRPr="00FF6FF0">
        <w:rPr>
          <w:rFonts w:ascii="Garamond" w:hAnsi="Garamond"/>
          <w:lang w:val="en-US"/>
        </w:rPr>
        <w:t>Siswa</w:t>
      </w:r>
      <w:proofErr w:type="spellEnd"/>
      <w:r w:rsidRPr="00FF6FF0">
        <w:rPr>
          <w:rFonts w:ascii="Garamond" w:hAnsi="Garamond"/>
          <w:lang w:val="en-US"/>
        </w:rPr>
        <w:t xml:space="preserve"> SMP. Semarang: Universitas Negeri Semarang.</w:t>
      </w:r>
    </w:p>
    <w:p w14:paraId="41CF9805" w14:textId="77777777" w:rsidR="00FF6FF0" w:rsidRPr="00FF6FF0" w:rsidRDefault="00FF6FF0" w:rsidP="007A5857">
      <w:pPr>
        <w:pStyle w:val="BodyText"/>
        <w:ind w:left="567" w:right="-1" w:hanging="547"/>
        <w:jc w:val="both"/>
        <w:rPr>
          <w:rFonts w:ascii="Garamond" w:hAnsi="Garamond"/>
          <w:lang w:val="en-US"/>
        </w:rPr>
      </w:pPr>
      <w:r w:rsidRPr="00FF6FF0">
        <w:rPr>
          <w:rFonts w:ascii="Garamond" w:hAnsi="Garamond"/>
          <w:lang w:val="en-US"/>
        </w:rPr>
        <w:t xml:space="preserve">Atkinson, R.L, </w:t>
      </w:r>
      <w:proofErr w:type="spellStart"/>
      <w:r w:rsidRPr="00FF6FF0">
        <w:rPr>
          <w:rFonts w:ascii="Garamond" w:hAnsi="Garamond"/>
          <w:lang w:val="en-US"/>
        </w:rPr>
        <w:t>dkk</w:t>
      </w:r>
      <w:proofErr w:type="spellEnd"/>
      <w:r w:rsidRPr="00FF6FF0">
        <w:rPr>
          <w:rFonts w:ascii="Garamond" w:hAnsi="Garamond"/>
          <w:lang w:val="en-US"/>
        </w:rPr>
        <w:t xml:space="preserve">. 1994. </w:t>
      </w:r>
      <w:proofErr w:type="spellStart"/>
      <w:r w:rsidRPr="00FF6FF0">
        <w:rPr>
          <w:rFonts w:ascii="Garamond" w:hAnsi="Garamond"/>
          <w:lang w:val="en-US"/>
        </w:rPr>
        <w:t>Pengantar</w:t>
      </w:r>
      <w:proofErr w:type="spellEnd"/>
      <w:r w:rsidRPr="00FF6FF0">
        <w:rPr>
          <w:rFonts w:ascii="Garamond" w:hAnsi="Garamond"/>
          <w:lang w:val="en-US"/>
        </w:rPr>
        <w:t xml:space="preserve"> </w:t>
      </w:r>
      <w:proofErr w:type="spellStart"/>
      <w:r w:rsidRPr="00FF6FF0">
        <w:rPr>
          <w:rFonts w:ascii="Garamond" w:hAnsi="Garamond"/>
          <w:lang w:val="en-US"/>
        </w:rPr>
        <w:t>Psikologi</w:t>
      </w:r>
      <w:proofErr w:type="spellEnd"/>
      <w:r w:rsidRPr="00FF6FF0">
        <w:rPr>
          <w:rFonts w:ascii="Garamond" w:hAnsi="Garamond"/>
          <w:lang w:val="en-US"/>
        </w:rPr>
        <w:t xml:space="preserve">, </w:t>
      </w:r>
      <w:proofErr w:type="spellStart"/>
      <w:r w:rsidRPr="00FF6FF0">
        <w:rPr>
          <w:rFonts w:ascii="Garamond" w:hAnsi="Garamond"/>
          <w:lang w:val="en-US"/>
        </w:rPr>
        <w:t>edisi</w:t>
      </w:r>
      <w:proofErr w:type="spellEnd"/>
      <w:r w:rsidRPr="00FF6FF0">
        <w:rPr>
          <w:rFonts w:ascii="Garamond" w:hAnsi="Garamond"/>
          <w:lang w:val="en-US"/>
        </w:rPr>
        <w:t xml:space="preserve"> </w:t>
      </w:r>
      <w:proofErr w:type="spellStart"/>
      <w:r w:rsidRPr="00FF6FF0">
        <w:rPr>
          <w:rFonts w:ascii="Garamond" w:hAnsi="Garamond"/>
          <w:lang w:val="en-US"/>
        </w:rPr>
        <w:t>Delapan</w:t>
      </w:r>
      <w:proofErr w:type="spellEnd"/>
      <w:r w:rsidRPr="00FF6FF0">
        <w:rPr>
          <w:rFonts w:ascii="Garamond" w:hAnsi="Garamond"/>
          <w:lang w:val="en-US"/>
        </w:rPr>
        <w:t xml:space="preserve">. Jakarta: </w:t>
      </w:r>
      <w:proofErr w:type="spellStart"/>
      <w:r w:rsidRPr="00FF6FF0">
        <w:rPr>
          <w:rFonts w:ascii="Garamond" w:hAnsi="Garamond"/>
          <w:lang w:val="en-US"/>
        </w:rPr>
        <w:t>Erlangga</w:t>
      </w:r>
      <w:proofErr w:type="spellEnd"/>
      <w:r w:rsidRPr="00FF6FF0">
        <w:rPr>
          <w:rFonts w:ascii="Garamond" w:hAnsi="Garamond"/>
          <w:lang w:val="en-US"/>
        </w:rPr>
        <w:t>.</w:t>
      </w:r>
    </w:p>
    <w:p w14:paraId="5407DB18" w14:textId="77777777" w:rsidR="00FF6FF0" w:rsidRPr="00FF6FF0" w:rsidRDefault="00FF6FF0" w:rsidP="007A5857">
      <w:pPr>
        <w:pStyle w:val="BodyText"/>
        <w:ind w:left="567" w:right="-1" w:hanging="547"/>
        <w:jc w:val="both"/>
        <w:rPr>
          <w:rFonts w:ascii="Garamond" w:hAnsi="Garamond"/>
          <w:lang w:val="en-US"/>
        </w:rPr>
      </w:pPr>
      <w:proofErr w:type="spellStart"/>
      <w:r w:rsidRPr="00FF6FF0">
        <w:rPr>
          <w:rFonts w:ascii="Garamond" w:hAnsi="Garamond"/>
          <w:lang w:val="en-US"/>
        </w:rPr>
        <w:t>Azmussya’ni</w:t>
      </w:r>
      <w:proofErr w:type="spellEnd"/>
      <w:r w:rsidRPr="00FF6FF0">
        <w:rPr>
          <w:rFonts w:ascii="Garamond" w:hAnsi="Garamond"/>
          <w:lang w:val="en-US"/>
        </w:rPr>
        <w:t xml:space="preserve">, A., </w:t>
      </w:r>
      <w:proofErr w:type="spellStart"/>
      <w:r w:rsidRPr="00FF6FF0">
        <w:rPr>
          <w:rFonts w:ascii="Garamond" w:hAnsi="Garamond"/>
          <w:lang w:val="en-US"/>
        </w:rPr>
        <w:t>Wangid</w:t>
      </w:r>
      <w:proofErr w:type="spellEnd"/>
      <w:r w:rsidRPr="00FF6FF0">
        <w:rPr>
          <w:rFonts w:ascii="Garamond" w:hAnsi="Garamond"/>
          <w:lang w:val="en-US"/>
        </w:rPr>
        <w:t xml:space="preserve">, M. N. 2014. Improving Writing Skill Using the Process Approach and </w:t>
      </w:r>
      <w:r w:rsidRPr="00FF6FF0">
        <w:rPr>
          <w:rFonts w:ascii="Garamond" w:hAnsi="Garamond"/>
          <w:lang w:val="en-US"/>
        </w:rPr>
        <w:lastRenderedPageBreak/>
        <w:t xml:space="preserve">Drawing as Media. </w:t>
      </w:r>
      <w:proofErr w:type="spellStart"/>
      <w:r w:rsidRPr="00FF6FF0">
        <w:rPr>
          <w:rFonts w:ascii="Garamond" w:hAnsi="Garamond"/>
          <w:lang w:val="en-US"/>
        </w:rPr>
        <w:t>Jurnal</w:t>
      </w:r>
      <w:proofErr w:type="spellEnd"/>
      <w:r w:rsidRPr="00FF6FF0">
        <w:rPr>
          <w:rFonts w:ascii="Garamond" w:hAnsi="Garamond"/>
          <w:lang w:val="en-US"/>
        </w:rPr>
        <w:t xml:space="preserve"> Prima </w:t>
      </w:r>
      <w:proofErr w:type="spellStart"/>
      <w:r w:rsidRPr="00FF6FF0">
        <w:rPr>
          <w:rFonts w:ascii="Garamond" w:hAnsi="Garamond"/>
          <w:lang w:val="en-US"/>
        </w:rPr>
        <w:t>Edukasia</w:t>
      </w:r>
      <w:proofErr w:type="spellEnd"/>
      <w:r w:rsidRPr="00FF6FF0">
        <w:rPr>
          <w:rFonts w:ascii="Garamond" w:hAnsi="Garamond"/>
          <w:lang w:val="en-US"/>
        </w:rPr>
        <w:t xml:space="preserve">. 2 (1). </w:t>
      </w:r>
      <w:proofErr w:type="spellStart"/>
      <w:r w:rsidRPr="00FF6FF0">
        <w:rPr>
          <w:rFonts w:ascii="Garamond" w:hAnsi="Garamond"/>
          <w:lang w:val="en-US"/>
        </w:rPr>
        <w:t>doi</w:t>
      </w:r>
      <w:proofErr w:type="spellEnd"/>
      <w:r w:rsidRPr="00FF6FF0">
        <w:rPr>
          <w:rFonts w:ascii="Garamond" w:hAnsi="Garamond"/>
          <w:lang w:val="en-US"/>
        </w:rPr>
        <w:t>: 10.21831/</w:t>
      </w:r>
      <w:proofErr w:type="gramStart"/>
      <w:r w:rsidRPr="00FF6FF0">
        <w:rPr>
          <w:rFonts w:ascii="Garamond" w:hAnsi="Garamond"/>
          <w:lang w:val="en-US"/>
        </w:rPr>
        <w:t>jpe.v</w:t>
      </w:r>
      <w:proofErr w:type="gramEnd"/>
      <w:r w:rsidRPr="00FF6FF0">
        <w:rPr>
          <w:rFonts w:ascii="Garamond" w:hAnsi="Garamond"/>
          <w:lang w:val="en-US"/>
        </w:rPr>
        <w:t>2i1.2640.</w:t>
      </w:r>
    </w:p>
    <w:p w14:paraId="4C6D1B68" w14:textId="77777777" w:rsidR="00FF6FF0" w:rsidRPr="00FF6FF0" w:rsidRDefault="00FF6FF0" w:rsidP="007A5857">
      <w:pPr>
        <w:pStyle w:val="BodyText"/>
        <w:ind w:left="567" w:right="-1" w:hanging="547"/>
        <w:jc w:val="both"/>
        <w:rPr>
          <w:rFonts w:ascii="Garamond" w:hAnsi="Garamond"/>
          <w:lang w:val="en-US"/>
        </w:rPr>
      </w:pPr>
      <w:proofErr w:type="spellStart"/>
      <w:r w:rsidRPr="00FF6FF0">
        <w:rPr>
          <w:rFonts w:ascii="Garamond" w:hAnsi="Garamond"/>
          <w:lang w:val="en-US"/>
        </w:rPr>
        <w:t>Azwar</w:t>
      </w:r>
      <w:proofErr w:type="spellEnd"/>
      <w:r w:rsidRPr="00FF6FF0">
        <w:rPr>
          <w:rFonts w:ascii="Garamond" w:hAnsi="Garamond"/>
          <w:lang w:val="en-US"/>
        </w:rPr>
        <w:t xml:space="preserve">, Saifuddin. 2009. </w:t>
      </w:r>
      <w:proofErr w:type="spellStart"/>
      <w:r w:rsidRPr="00FF6FF0">
        <w:rPr>
          <w:rFonts w:ascii="Garamond" w:hAnsi="Garamond"/>
          <w:lang w:val="en-US"/>
        </w:rPr>
        <w:t>Metode</w:t>
      </w:r>
      <w:proofErr w:type="spellEnd"/>
      <w:r w:rsidRPr="00FF6FF0">
        <w:rPr>
          <w:rFonts w:ascii="Garamond" w:hAnsi="Garamond"/>
          <w:lang w:val="en-US"/>
        </w:rPr>
        <w:t xml:space="preserve"> </w:t>
      </w:r>
      <w:proofErr w:type="spellStart"/>
      <w:r w:rsidRPr="00FF6FF0">
        <w:rPr>
          <w:rFonts w:ascii="Garamond" w:hAnsi="Garamond"/>
          <w:lang w:val="en-US"/>
        </w:rPr>
        <w:t>Penelitian</w:t>
      </w:r>
      <w:proofErr w:type="spellEnd"/>
      <w:r w:rsidRPr="00FF6FF0">
        <w:rPr>
          <w:rFonts w:ascii="Garamond" w:hAnsi="Garamond"/>
          <w:lang w:val="en-US"/>
        </w:rPr>
        <w:t xml:space="preserve">. Yogyakarta: Pustaka </w:t>
      </w:r>
      <w:proofErr w:type="spellStart"/>
      <w:r w:rsidRPr="00FF6FF0">
        <w:rPr>
          <w:rFonts w:ascii="Garamond" w:hAnsi="Garamond"/>
          <w:lang w:val="en-US"/>
        </w:rPr>
        <w:t>Belajar</w:t>
      </w:r>
      <w:proofErr w:type="spellEnd"/>
      <w:r w:rsidRPr="00FF6FF0">
        <w:rPr>
          <w:rFonts w:ascii="Garamond" w:hAnsi="Garamond"/>
          <w:lang w:val="en-US"/>
        </w:rPr>
        <w:t>.</w:t>
      </w:r>
    </w:p>
    <w:p w14:paraId="10C15002" w14:textId="77777777" w:rsidR="00FF6FF0" w:rsidRPr="00FF6FF0" w:rsidRDefault="00FF6FF0" w:rsidP="007A5857">
      <w:pPr>
        <w:pStyle w:val="BodyText"/>
        <w:ind w:left="567" w:right="-1" w:hanging="547"/>
        <w:jc w:val="both"/>
        <w:rPr>
          <w:rFonts w:ascii="Garamond" w:hAnsi="Garamond"/>
          <w:lang w:val="en-US"/>
        </w:rPr>
      </w:pPr>
      <w:r w:rsidRPr="00FF6FF0">
        <w:rPr>
          <w:rFonts w:ascii="Garamond" w:hAnsi="Garamond"/>
          <w:lang w:val="en-US"/>
        </w:rPr>
        <w:t>Borg, W.R. &amp; Gall, M.D. 2003. Educational Research. London: Longman Group.</w:t>
      </w:r>
    </w:p>
    <w:p w14:paraId="63270D6E" w14:textId="77777777" w:rsidR="00FF6FF0" w:rsidRPr="00FF6FF0" w:rsidRDefault="00FF6FF0" w:rsidP="007A5857">
      <w:pPr>
        <w:pStyle w:val="BodyText"/>
        <w:ind w:left="567" w:right="-1" w:hanging="547"/>
        <w:jc w:val="both"/>
        <w:rPr>
          <w:rFonts w:ascii="Garamond" w:hAnsi="Garamond"/>
          <w:lang w:val="en-US"/>
        </w:rPr>
      </w:pPr>
      <w:r w:rsidRPr="00FF6FF0">
        <w:rPr>
          <w:rFonts w:ascii="Garamond" w:hAnsi="Garamond"/>
          <w:lang w:val="en-US"/>
        </w:rPr>
        <w:t xml:space="preserve">Branch, R. M. 2009. Instructional Design-The ADDIE </w:t>
      </w:r>
      <w:proofErr w:type="spellStart"/>
      <w:r w:rsidRPr="00FF6FF0">
        <w:rPr>
          <w:rFonts w:ascii="Garamond" w:hAnsi="Garamond"/>
          <w:lang w:val="en-US"/>
        </w:rPr>
        <w:t>Appoarch</w:t>
      </w:r>
      <w:proofErr w:type="spellEnd"/>
      <w:r w:rsidRPr="00FF6FF0">
        <w:rPr>
          <w:rFonts w:ascii="Garamond" w:hAnsi="Garamond"/>
          <w:lang w:val="en-US"/>
        </w:rPr>
        <w:t>. New York: Springer.</w:t>
      </w:r>
    </w:p>
    <w:p w14:paraId="6C3B1158" w14:textId="77777777" w:rsidR="00FF6FF0" w:rsidRPr="00FF6FF0" w:rsidRDefault="00FF6FF0" w:rsidP="007A5857">
      <w:pPr>
        <w:pStyle w:val="BodyText"/>
        <w:ind w:left="567" w:right="-1" w:hanging="547"/>
        <w:jc w:val="both"/>
        <w:rPr>
          <w:rFonts w:ascii="Garamond" w:hAnsi="Garamond"/>
          <w:lang w:val="en-GB"/>
        </w:rPr>
      </w:pPr>
      <w:proofErr w:type="spellStart"/>
      <w:r w:rsidRPr="00FF6FF0">
        <w:rPr>
          <w:rFonts w:ascii="Garamond" w:hAnsi="Garamond"/>
          <w:lang w:val="en-GB"/>
        </w:rPr>
        <w:t>Congos</w:t>
      </w:r>
      <w:proofErr w:type="spellEnd"/>
      <w:r w:rsidRPr="00FF6FF0">
        <w:rPr>
          <w:rFonts w:ascii="Garamond" w:hAnsi="Garamond"/>
          <w:lang w:val="en-GB"/>
        </w:rPr>
        <w:t xml:space="preserve">. 2011. Starting Out in Community College: Proven Strategies for Academic </w:t>
      </w:r>
      <w:proofErr w:type="spellStart"/>
      <w:r w:rsidRPr="00FF6FF0">
        <w:rPr>
          <w:rFonts w:ascii="Garamond" w:hAnsi="Garamond"/>
          <w:lang w:val="en-GB"/>
        </w:rPr>
        <w:t>Succes</w:t>
      </w:r>
      <w:proofErr w:type="spellEnd"/>
      <w:r w:rsidRPr="00FF6FF0">
        <w:rPr>
          <w:rFonts w:ascii="Garamond" w:hAnsi="Garamond"/>
          <w:lang w:val="en-GB"/>
        </w:rPr>
        <w:t>. California: McGraw Hill Education.</w:t>
      </w:r>
    </w:p>
    <w:p w14:paraId="31155BC0" w14:textId="77777777" w:rsidR="00FF6FF0" w:rsidRPr="00FF6FF0" w:rsidRDefault="00FF6FF0" w:rsidP="007A5857">
      <w:pPr>
        <w:pStyle w:val="BodyText"/>
        <w:ind w:left="567" w:right="-1" w:hanging="547"/>
        <w:jc w:val="both"/>
        <w:rPr>
          <w:rFonts w:ascii="Garamond" w:hAnsi="Garamond"/>
          <w:lang w:val="en-GB"/>
        </w:rPr>
      </w:pPr>
      <w:r w:rsidRPr="00FF6FF0">
        <w:rPr>
          <w:rFonts w:ascii="Garamond" w:hAnsi="Garamond"/>
          <w:lang w:val="en-US"/>
        </w:rPr>
        <w:t>Corey, Marianne Schneider., &amp; Corey, Gerald. 2006. Groups Process and Practice, Seventh Edition. Thomson Brooks/Cole.</w:t>
      </w:r>
    </w:p>
    <w:p w14:paraId="1B6D951E" w14:textId="77777777" w:rsidR="00FF6FF0" w:rsidRPr="00FF6FF0" w:rsidRDefault="00FF6FF0" w:rsidP="007A5857">
      <w:pPr>
        <w:pStyle w:val="BodyText"/>
        <w:ind w:left="567" w:right="-1" w:hanging="547"/>
        <w:jc w:val="both"/>
        <w:rPr>
          <w:rFonts w:ascii="Garamond" w:hAnsi="Garamond"/>
          <w:lang w:val="en-US"/>
        </w:rPr>
      </w:pPr>
      <w:r w:rsidRPr="00FF6FF0">
        <w:rPr>
          <w:rFonts w:ascii="Garamond" w:hAnsi="Garamond"/>
          <w:lang w:val="en-US"/>
        </w:rPr>
        <w:t xml:space="preserve">De Porter, </w:t>
      </w:r>
      <w:proofErr w:type="spellStart"/>
      <w:r w:rsidRPr="00FF6FF0">
        <w:rPr>
          <w:rFonts w:ascii="Garamond" w:hAnsi="Garamond"/>
          <w:lang w:val="en-US"/>
        </w:rPr>
        <w:t>dkk</w:t>
      </w:r>
      <w:proofErr w:type="spellEnd"/>
      <w:r w:rsidRPr="00FF6FF0">
        <w:rPr>
          <w:rFonts w:ascii="Garamond" w:hAnsi="Garamond"/>
          <w:lang w:val="en-US"/>
        </w:rPr>
        <w:t xml:space="preserve">. 2002. </w:t>
      </w:r>
      <w:proofErr w:type="spellStart"/>
      <w:r w:rsidRPr="00FF6FF0">
        <w:rPr>
          <w:rFonts w:ascii="Garamond" w:hAnsi="Garamond"/>
          <w:lang w:val="en-US"/>
        </w:rPr>
        <w:t>Membiasakan</w:t>
      </w:r>
      <w:proofErr w:type="spellEnd"/>
      <w:r w:rsidRPr="00FF6FF0">
        <w:rPr>
          <w:rFonts w:ascii="Garamond" w:hAnsi="Garamond"/>
          <w:lang w:val="en-US"/>
        </w:rPr>
        <w:t xml:space="preserve"> </w:t>
      </w:r>
      <w:proofErr w:type="spellStart"/>
      <w:r w:rsidRPr="00FF6FF0">
        <w:rPr>
          <w:rFonts w:ascii="Garamond" w:hAnsi="Garamond"/>
          <w:lang w:val="en-US"/>
        </w:rPr>
        <w:t>Belajar</w:t>
      </w:r>
      <w:proofErr w:type="spellEnd"/>
      <w:r w:rsidRPr="00FF6FF0">
        <w:rPr>
          <w:rFonts w:ascii="Garamond" w:hAnsi="Garamond"/>
          <w:lang w:val="en-US"/>
        </w:rPr>
        <w:t xml:space="preserve"> </w:t>
      </w:r>
      <w:proofErr w:type="spellStart"/>
      <w:r w:rsidRPr="00FF6FF0">
        <w:rPr>
          <w:rFonts w:ascii="Garamond" w:hAnsi="Garamond"/>
          <w:lang w:val="en-US"/>
        </w:rPr>
        <w:t>Nyaman</w:t>
      </w:r>
      <w:proofErr w:type="spellEnd"/>
      <w:r w:rsidRPr="00FF6FF0">
        <w:rPr>
          <w:rFonts w:ascii="Garamond" w:hAnsi="Garamond"/>
          <w:lang w:val="en-US"/>
        </w:rPr>
        <w:t xml:space="preserve"> dan </w:t>
      </w:r>
      <w:proofErr w:type="spellStart"/>
      <w:r w:rsidRPr="00FF6FF0">
        <w:rPr>
          <w:rFonts w:ascii="Garamond" w:hAnsi="Garamond"/>
          <w:lang w:val="en-US"/>
        </w:rPr>
        <w:t>Menyenangkan</w:t>
      </w:r>
      <w:proofErr w:type="spellEnd"/>
      <w:r w:rsidRPr="00FF6FF0">
        <w:rPr>
          <w:rFonts w:ascii="Garamond" w:hAnsi="Garamond"/>
          <w:lang w:val="en-US"/>
        </w:rPr>
        <w:t xml:space="preserve">. Jakarta: </w:t>
      </w:r>
      <w:proofErr w:type="spellStart"/>
      <w:r w:rsidRPr="00FF6FF0">
        <w:rPr>
          <w:rFonts w:ascii="Garamond" w:hAnsi="Garamond"/>
          <w:lang w:val="en-US"/>
        </w:rPr>
        <w:t>Kaifa</w:t>
      </w:r>
      <w:proofErr w:type="spellEnd"/>
      <w:r w:rsidRPr="00FF6FF0">
        <w:rPr>
          <w:rFonts w:ascii="Garamond" w:hAnsi="Garamond"/>
          <w:lang w:val="en-US"/>
        </w:rPr>
        <w:t>.</w:t>
      </w:r>
    </w:p>
    <w:p w14:paraId="55FE547F" w14:textId="77777777" w:rsidR="00FF6FF0" w:rsidRPr="00FF6FF0" w:rsidRDefault="00FF6FF0" w:rsidP="007A5857">
      <w:pPr>
        <w:pStyle w:val="BodyText"/>
        <w:ind w:left="567" w:right="-1" w:hanging="547"/>
        <w:jc w:val="both"/>
        <w:rPr>
          <w:rFonts w:ascii="Garamond" w:hAnsi="Garamond"/>
          <w:lang w:val="en-US"/>
        </w:rPr>
      </w:pPr>
      <w:r w:rsidRPr="00FF6FF0">
        <w:rPr>
          <w:rFonts w:ascii="Garamond" w:hAnsi="Garamond"/>
          <w:lang w:val="en-US"/>
        </w:rPr>
        <w:t xml:space="preserve">Debora, </w:t>
      </w:r>
      <w:proofErr w:type="spellStart"/>
      <w:r w:rsidRPr="00FF6FF0">
        <w:rPr>
          <w:rFonts w:ascii="Garamond" w:hAnsi="Garamond"/>
          <w:lang w:val="en-US"/>
        </w:rPr>
        <w:t>Juliani</w:t>
      </w:r>
      <w:proofErr w:type="spellEnd"/>
      <w:r w:rsidRPr="00FF6FF0">
        <w:rPr>
          <w:rFonts w:ascii="Garamond" w:hAnsi="Garamond"/>
          <w:lang w:val="en-US"/>
        </w:rPr>
        <w:t xml:space="preserve">. 2019. </w:t>
      </w:r>
      <w:proofErr w:type="spellStart"/>
      <w:r w:rsidRPr="00FF6FF0">
        <w:rPr>
          <w:rFonts w:ascii="Garamond" w:hAnsi="Garamond"/>
          <w:lang w:val="en-US"/>
        </w:rPr>
        <w:t>Pengaruh</w:t>
      </w:r>
      <w:proofErr w:type="spellEnd"/>
      <w:r w:rsidRPr="00FF6FF0">
        <w:rPr>
          <w:rFonts w:ascii="Garamond" w:hAnsi="Garamond"/>
          <w:lang w:val="en-US"/>
        </w:rPr>
        <w:t xml:space="preserve"> Model </w:t>
      </w:r>
      <w:proofErr w:type="spellStart"/>
      <w:r w:rsidRPr="00FF6FF0">
        <w:rPr>
          <w:rFonts w:ascii="Garamond" w:hAnsi="Garamond"/>
          <w:lang w:val="en-US"/>
        </w:rPr>
        <w:t>Bimbingan</w:t>
      </w:r>
      <w:proofErr w:type="spellEnd"/>
      <w:r w:rsidRPr="00FF6FF0">
        <w:rPr>
          <w:rFonts w:ascii="Garamond" w:hAnsi="Garamond"/>
          <w:lang w:val="en-US"/>
        </w:rPr>
        <w:t xml:space="preserve"> </w:t>
      </w:r>
      <w:proofErr w:type="spellStart"/>
      <w:r w:rsidRPr="00FF6FF0">
        <w:rPr>
          <w:rFonts w:ascii="Garamond" w:hAnsi="Garamond"/>
          <w:lang w:val="en-US"/>
        </w:rPr>
        <w:t>Kelompok</w:t>
      </w:r>
      <w:proofErr w:type="spellEnd"/>
      <w:r w:rsidRPr="00FF6FF0">
        <w:rPr>
          <w:rFonts w:ascii="Garamond" w:hAnsi="Garamond"/>
          <w:lang w:val="en-US"/>
        </w:rPr>
        <w:t xml:space="preserve"> </w:t>
      </w:r>
      <w:proofErr w:type="spellStart"/>
      <w:r w:rsidRPr="00FF6FF0">
        <w:rPr>
          <w:rFonts w:ascii="Garamond" w:hAnsi="Garamond"/>
          <w:lang w:val="en-US"/>
        </w:rPr>
        <w:t>terhadap</w:t>
      </w:r>
      <w:proofErr w:type="spellEnd"/>
      <w:r w:rsidRPr="00FF6FF0">
        <w:rPr>
          <w:rFonts w:ascii="Garamond" w:hAnsi="Garamond"/>
          <w:lang w:val="en-US"/>
        </w:rPr>
        <w:t xml:space="preserve"> </w:t>
      </w:r>
      <w:proofErr w:type="spellStart"/>
      <w:r w:rsidRPr="00FF6FF0">
        <w:rPr>
          <w:rFonts w:ascii="Garamond" w:hAnsi="Garamond"/>
          <w:lang w:val="en-US"/>
        </w:rPr>
        <w:t>Keterampilan</w:t>
      </w:r>
      <w:proofErr w:type="spellEnd"/>
      <w:r w:rsidRPr="00FF6FF0">
        <w:rPr>
          <w:rFonts w:ascii="Garamond" w:hAnsi="Garamond"/>
          <w:lang w:val="en-US"/>
        </w:rPr>
        <w:t xml:space="preserve"> </w:t>
      </w:r>
      <w:proofErr w:type="spellStart"/>
      <w:r w:rsidRPr="00FF6FF0">
        <w:rPr>
          <w:rFonts w:ascii="Garamond" w:hAnsi="Garamond"/>
          <w:lang w:val="en-US"/>
        </w:rPr>
        <w:t>Belajar</w:t>
      </w:r>
      <w:proofErr w:type="spellEnd"/>
      <w:r w:rsidRPr="00FF6FF0">
        <w:rPr>
          <w:rFonts w:ascii="Garamond" w:hAnsi="Garamond"/>
          <w:lang w:val="en-US"/>
        </w:rPr>
        <w:t xml:space="preserve"> Abad 21 pada Mata Pelajaran </w:t>
      </w:r>
      <w:proofErr w:type="spellStart"/>
      <w:r w:rsidRPr="00FF6FF0">
        <w:rPr>
          <w:rFonts w:ascii="Garamond" w:hAnsi="Garamond"/>
          <w:lang w:val="en-US"/>
        </w:rPr>
        <w:t>Perbankan</w:t>
      </w:r>
      <w:proofErr w:type="spellEnd"/>
      <w:r w:rsidRPr="00FF6FF0">
        <w:rPr>
          <w:rFonts w:ascii="Garamond" w:hAnsi="Garamond"/>
          <w:lang w:val="en-US"/>
        </w:rPr>
        <w:t xml:space="preserve"> Dasar </w:t>
      </w:r>
      <w:proofErr w:type="spellStart"/>
      <w:r w:rsidRPr="00FF6FF0">
        <w:rPr>
          <w:rFonts w:ascii="Garamond" w:hAnsi="Garamond"/>
          <w:lang w:val="en-US"/>
        </w:rPr>
        <w:t>Kelas</w:t>
      </w:r>
      <w:proofErr w:type="spellEnd"/>
      <w:r w:rsidRPr="00FF6FF0">
        <w:rPr>
          <w:rFonts w:ascii="Garamond" w:hAnsi="Garamond"/>
          <w:lang w:val="en-US"/>
        </w:rPr>
        <w:t xml:space="preserve"> X. Jakarta: Universitas Negeri Jakarta.</w:t>
      </w:r>
    </w:p>
    <w:p w14:paraId="18FC799C" w14:textId="77777777" w:rsidR="00FF6FF0" w:rsidRPr="00FF6FF0" w:rsidRDefault="00FF6FF0" w:rsidP="007A5857">
      <w:pPr>
        <w:pStyle w:val="BodyText"/>
        <w:ind w:left="567" w:right="-1" w:hanging="547"/>
        <w:jc w:val="both"/>
        <w:rPr>
          <w:rFonts w:ascii="Garamond" w:hAnsi="Garamond"/>
          <w:lang w:val="en-US"/>
        </w:rPr>
      </w:pPr>
      <w:proofErr w:type="spellStart"/>
      <w:r w:rsidRPr="00FF6FF0">
        <w:rPr>
          <w:rFonts w:ascii="Garamond" w:hAnsi="Garamond"/>
          <w:lang w:val="en-US"/>
        </w:rPr>
        <w:t>Hidayat</w:t>
      </w:r>
      <w:proofErr w:type="spellEnd"/>
      <w:r w:rsidRPr="00FF6FF0">
        <w:rPr>
          <w:rFonts w:ascii="Garamond" w:hAnsi="Garamond"/>
          <w:lang w:val="en-US"/>
        </w:rPr>
        <w:t xml:space="preserve">, </w:t>
      </w:r>
      <w:proofErr w:type="spellStart"/>
      <w:r w:rsidRPr="00FF6FF0">
        <w:rPr>
          <w:rFonts w:ascii="Garamond" w:hAnsi="Garamond"/>
          <w:lang w:val="en-US"/>
        </w:rPr>
        <w:t>Iwan</w:t>
      </w:r>
      <w:proofErr w:type="spellEnd"/>
      <w:r w:rsidRPr="00FF6FF0">
        <w:rPr>
          <w:rFonts w:ascii="Garamond" w:hAnsi="Garamond"/>
          <w:lang w:val="en-US"/>
        </w:rPr>
        <w:t xml:space="preserve">, </w:t>
      </w:r>
      <w:proofErr w:type="spellStart"/>
      <w:r w:rsidRPr="00FF6FF0">
        <w:rPr>
          <w:rFonts w:ascii="Garamond" w:hAnsi="Garamond"/>
          <w:lang w:val="en-US"/>
        </w:rPr>
        <w:t>dkk</w:t>
      </w:r>
      <w:proofErr w:type="spellEnd"/>
      <w:r w:rsidRPr="00FF6FF0">
        <w:rPr>
          <w:rFonts w:ascii="Garamond" w:hAnsi="Garamond"/>
          <w:lang w:val="en-US"/>
        </w:rPr>
        <w:t xml:space="preserve">. 2018. </w:t>
      </w:r>
      <w:proofErr w:type="spellStart"/>
      <w:r w:rsidRPr="00FF6FF0">
        <w:rPr>
          <w:rFonts w:ascii="Garamond" w:hAnsi="Garamond"/>
          <w:lang w:val="en-US"/>
        </w:rPr>
        <w:t>Keterampilan</w:t>
      </w:r>
      <w:proofErr w:type="spellEnd"/>
      <w:r w:rsidRPr="00FF6FF0">
        <w:rPr>
          <w:rFonts w:ascii="Garamond" w:hAnsi="Garamond"/>
          <w:lang w:val="en-US"/>
        </w:rPr>
        <w:t xml:space="preserve"> </w:t>
      </w:r>
      <w:proofErr w:type="spellStart"/>
      <w:r w:rsidRPr="00FF6FF0">
        <w:rPr>
          <w:rFonts w:ascii="Garamond" w:hAnsi="Garamond"/>
          <w:lang w:val="en-US"/>
        </w:rPr>
        <w:t>Belajar</w:t>
      </w:r>
      <w:proofErr w:type="spellEnd"/>
      <w:r w:rsidRPr="00FF6FF0">
        <w:rPr>
          <w:rFonts w:ascii="Garamond" w:hAnsi="Garamond"/>
          <w:lang w:val="en-US"/>
        </w:rPr>
        <w:t xml:space="preserve"> (Study Skills) </w:t>
      </w:r>
      <w:proofErr w:type="spellStart"/>
      <w:r w:rsidRPr="00FF6FF0">
        <w:rPr>
          <w:rFonts w:ascii="Garamond" w:hAnsi="Garamond"/>
          <w:lang w:val="en-US"/>
        </w:rPr>
        <w:t>untuk</w:t>
      </w:r>
      <w:proofErr w:type="spellEnd"/>
      <w:r w:rsidRPr="00FF6FF0">
        <w:rPr>
          <w:rFonts w:ascii="Garamond" w:hAnsi="Garamond"/>
          <w:lang w:val="en-US"/>
        </w:rPr>
        <w:t xml:space="preserve"> </w:t>
      </w:r>
      <w:proofErr w:type="spellStart"/>
      <w:r w:rsidRPr="00FF6FF0">
        <w:rPr>
          <w:rFonts w:ascii="Garamond" w:hAnsi="Garamond"/>
          <w:lang w:val="en-US"/>
        </w:rPr>
        <w:t>Mahasiswa</w:t>
      </w:r>
      <w:proofErr w:type="spellEnd"/>
      <w:r w:rsidRPr="00FF6FF0">
        <w:rPr>
          <w:rFonts w:ascii="Garamond" w:hAnsi="Garamond"/>
          <w:lang w:val="en-US"/>
        </w:rPr>
        <w:t xml:space="preserve">. Jakarta: </w:t>
      </w:r>
      <w:proofErr w:type="spellStart"/>
      <w:r w:rsidRPr="00FF6FF0">
        <w:rPr>
          <w:rFonts w:ascii="Garamond" w:hAnsi="Garamond"/>
          <w:lang w:val="en-US"/>
        </w:rPr>
        <w:t>Kencana</w:t>
      </w:r>
      <w:proofErr w:type="spellEnd"/>
      <w:r w:rsidRPr="00FF6FF0">
        <w:rPr>
          <w:rFonts w:ascii="Garamond" w:hAnsi="Garamond"/>
          <w:lang w:val="en-US"/>
        </w:rPr>
        <w:t xml:space="preserve"> (</w:t>
      </w:r>
      <w:proofErr w:type="spellStart"/>
      <w:r w:rsidRPr="00FF6FF0">
        <w:rPr>
          <w:rFonts w:ascii="Garamond" w:hAnsi="Garamond"/>
          <w:lang w:val="en-US"/>
        </w:rPr>
        <w:t>Prenadamedia</w:t>
      </w:r>
      <w:proofErr w:type="spellEnd"/>
      <w:r w:rsidRPr="00FF6FF0">
        <w:rPr>
          <w:rFonts w:ascii="Garamond" w:hAnsi="Garamond"/>
          <w:lang w:val="en-US"/>
        </w:rPr>
        <w:t xml:space="preserve"> Group).</w:t>
      </w:r>
    </w:p>
    <w:p w14:paraId="28D2179C" w14:textId="77777777" w:rsidR="00FF6FF0" w:rsidRPr="00FF6FF0" w:rsidRDefault="00FF6FF0" w:rsidP="007A5857">
      <w:pPr>
        <w:pStyle w:val="BodyText"/>
        <w:ind w:left="567" w:right="-1" w:hanging="547"/>
        <w:jc w:val="both"/>
        <w:rPr>
          <w:rFonts w:ascii="Garamond" w:hAnsi="Garamond"/>
          <w:lang w:val="en-US"/>
        </w:rPr>
      </w:pPr>
      <w:r w:rsidRPr="00FF6FF0">
        <w:rPr>
          <w:rFonts w:ascii="Garamond" w:hAnsi="Garamond"/>
          <w:lang w:val="en-US"/>
        </w:rPr>
        <w:t xml:space="preserve">Martin, </w:t>
      </w:r>
      <w:proofErr w:type="spellStart"/>
      <w:r w:rsidRPr="00FF6FF0">
        <w:rPr>
          <w:rFonts w:ascii="Garamond" w:hAnsi="Garamond"/>
          <w:lang w:val="en-US"/>
        </w:rPr>
        <w:t>Riki</w:t>
      </w:r>
      <w:proofErr w:type="spellEnd"/>
      <w:r w:rsidRPr="00FF6FF0">
        <w:rPr>
          <w:rFonts w:ascii="Garamond" w:hAnsi="Garamond"/>
          <w:lang w:val="en-US"/>
        </w:rPr>
        <w:t xml:space="preserve">, M. 2017. </w:t>
      </w:r>
      <w:proofErr w:type="spellStart"/>
      <w:r w:rsidRPr="00FF6FF0">
        <w:rPr>
          <w:rFonts w:ascii="Garamond" w:hAnsi="Garamond"/>
          <w:lang w:val="en-US"/>
        </w:rPr>
        <w:t>Bimbingan</w:t>
      </w:r>
      <w:proofErr w:type="spellEnd"/>
      <w:r w:rsidRPr="00FF6FF0">
        <w:rPr>
          <w:rFonts w:ascii="Garamond" w:hAnsi="Garamond"/>
          <w:lang w:val="en-US"/>
        </w:rPr>
        <w:t xml:space="preserve"> </w:t>
      </w:r>
      <w:proofErr w:type="spellStart"/>
      <w:r w:rsidRPr="00FF6FF0">
        <w:rPr>
          <w:rFonts w:ascii="Garamond" w:hAnsi="Garamond"/>
          <w:lang w:val="en-US"/>
        </w:rPr>
        <w:t>Kelompok</w:t>
      </w:r>
      <w:proofErr w:type="spellEnd"/>
      <w:r w:rsidRPr="00FF6FF0">
        <w:rPr>
          <w:rFonts w:ascii="Garamond" w:hAnsi="Garamond"/>
          <w:lang w:val="en-US"/>
        </w:rPr>
        <w:t xml:space="preserve"> </w:t>
      </w:r>
      <w:proofErr w:type="spellStart"/>
      <w:r w:rsidRPr="00FF6FF0">
        <w:rPr>
          <w:rFonts w:ascii="Garamond" w:hAnsi="Garamond"/>
          <w:lang w:val="en-US"/>
        </w:rPr>
        <w:t>dengan</w:t>
      </w:r>
      <w:proofErr w:type="spellEnd"/>
      <w:r w:rsidRPr="00FF6FF0">
        <w:rPr>
          <w:rFonts w:ascii="Garamond" w:hAnsi="Garamond"/>
          <w:lang w:val="en-US"/>
        </w:rPr>
        <w:t xml:space="preserve"> </w:t>
      </w:r>
      <w:proofErr w:type="spellStart"/>
      <w:r w:rsidRPr="00FF6FF0">
        <w:rPr>
          <w:rFonts w:ascii="Garamond" w:hAnsi="Garamond"/>
          <w:lang w:val="en-US"/>
        </w:rPr>
        <w:t>Metode</w:t>
      </w:r>
      <w:proofErr w:type="spellEnd"/>
      <w:r w:rsidRPr="00FF6FF0">
        <w:rPr>
          <w:rFonts w:ascii="Garamond" w:hAnsi="Garamond"/>
          <w:lang w:val="en-US"/>
        </w:rPr>
        <w:t xml:space="preserve"> Mnemonic Device </w:t>
      </w:r>
      <w:proofErr w:type="spellStart"/>
      <w:r w:rsidRPr="00FF6FF0">
        <w:rPr>
          <w:rFonts w:ascii="Garamond" w:hAnsi="Garamond"/>
          <w:lang w:val="en-US"/>
        </w:rPr>
        <w:t>untuk</w:t>
      </w:r>
      <w:proofErr w:type="spellEnd"/>
      <w:r w:rsidRPr="00FF6FF0">
        <w:rPr>
          <w:rFonts w:ascii="Garamond" w:hAnsi="Garamond"/>
          <w:lang w:val="en-US"/>
        </w:rPr>
        <w:t xml:space="preserve"> </w:t>
      </w:r>
      <w:proofErr w:type="spellStart"/>
      <w:r w:rsidRPr="00FF6FF0">
        <w:rPr>
          <w:rFonts w:ascii="Garamond" w:hAnsi="Garamond"/>
          <w:lang w:val="en-US"/>
        </w:rPr>
        <w:t>Meningkatkan</w:t>
      </w:r>
      <w:proofErr w:type="spellEnd"/>
      <w:r w:rsidRPr="00FF6FF0">
        <w:rPr>
          <w:rFonts w:ascii="Garamond" w:hAnsi="Garamond"/>
          <w:lang w:val="en-US"/>
        </w:rPr>
        <w:t xml:space="preserve"> </w:t>
      </w:r>
      <w:proofErr w:type="spellStart"/>
      <w:r w:rsidRPr="00FF6FF0">
        <w:rPr>
          <w:rFonts w:ascii="Garamond" w:hAnsi="Garamond"/>
          <w:lang w:val="en-US"/>
        </w:rPr>
        <w:t>Daya</w:t>
      </w:r>
      <w:proofErr w:type="spellEnd"/>
      <w:r w:rsidRPr="00FF6FF0">
        <w:rPr>
          <w:rFonts w:ascii="Garamond" w:hAnsi="Garamond"/>
          <w:lang w:val="en-US"/>
        </w:rPr>
        <w:t xml:space="preserve"> </w:t>
      </w:r>
      <w:proofErr w:type="spellStart"/>
      <w:r w:rsidRPr="00FF6FF0">
        <w:rPr>
          <w:rFonts w:ascii="Garamond" w:hAnsi="Garamond"/>
          <w:lang w:val="en-US"/>
        </w:rPr>
        <w:t>Ingat</w:t>
      </w:r>
      <w:proofErr w:type="spellEnd"/>
      <w:r w:rsidRPr="00FF6FF0">
        <w:rPr>
          <w:rFonts w:ascii="Garamond" w:hAnsi="Garamond"/>
          <w:lang w:val="en-US"/>
        </w:rPr>
        <w:t xml:space="preserve"> </w:t>
      </w:r>
      <w:proofErr w:type="spellStart"/>
      <w:r w:rsidRPr="00FF6FF0">
        <w:rPr>
          <w:rFonts w:ascii="Garamond" w:hAnsi="Garamond"/>
          <w:lang w:val="en-US"/>
        </w:rPr>
        <w:t>Mahasiswa</w:t>
      </w:r>
      <w:proofErr w:type="spellEnd"/>
      <w:r w:rsidRPr="00FF6FF0">
        <w:rPr>
          <w:rFonts w:ascii="Garamond" w:hAnsi="Garamond"/>
          <w:lang w:val="en-US"/>
        </w:rPr>
        <w:t xml:space="preserve">. </w:t>
      </w:r>
      <w:proofErr w:type="spellStart"/>
      <w:r w:rsidRPr="00FF6FF0">
        <w:rPr>
          <w:rFonts w:ascii="Garamond" w:hAnsi="Garamond"/>
          <w:lang w:val="en-US"/>
        </w:rPr>
        <w:t>Jurnal</w:t>
      </w:r>
      <w:proofErr w:type="spellEnd"/>
      <w:r w:rsidRPr="00FF6FF0">
        <w:rPr>
          <w:rFonts w:ascii="Garamond" w:hAnsi="Garamond"/>
          <w:lang w:val="en-US"/>
        </w:rPr>
        <w:t xml:space="preserve"> </w:t>
      </w:r>
      <w:proofErr w:type="spellStart"/>
      <w:r w:rsidRPr="00FF6FF0">
        <w:rPr>
          <w:rFonts w:ascii="Garamond" w:hAnsi="Garamond"/>
          <w:lang w:val="en-US"/>
        </w:rPr>
        <w:t>Edukasi</w:t>
      </w:r>
      <w:proofErr w:type="spellEnd"/>
      <w:r w:rsidRPr="00FF6FF0">
        <w:rPr>
          <w:rFonts w:ascii="Garamond" w:hAnsi="Garamond"/>
          <w:lang w:val="en-US"/>
        </w:rPr>
        <w:t xml:space="preserve">. </w:t>
      </w:r>
      <w:hyperlink r:id="rId14" w:history="1">
        <w:r w:rsidRPr="00FF6FF0">
          <w:rPr>
            <w:rStyle w:val="Hyperlink"/>
            <w:rFonts w:ascii="Garamond" w:hAnsi="Garamond"/>
            <w:color w:val="auto"/>
            <w:u w:val="none"/>
            <w:lang w:val="en-US"/>
          </w:rPr>
          <w:t>https://journal.ikippgriptk.ac.id</w:t>
        </w:r>
      </w:hyperlink>
      <w:r w:rsidRPr="00FF6FF0">
        <w:rPr>
          <w:rFonts w:ascii="Garamond" w:hAnsi="Garamond"/>
          <w:lang w:val="en-US"/>
        </w:rPr>
        <w:t>.</w:t>
      </w:r>
    </w:p>
    <w:p w14:paraId="1EE08F85" w14:textId="77777777" w:rsidR="00FF6FF0" w:rsidRPr="00FF6FF0" w:rsidRDefault="00FF6FF0" w:rsidP="007A5857">
      <w:pPr>
        <w:pStyle w:val="BodyText"/>
        <w:ind w:left="567" w:right="-1" w:hanging="547"/>
        <w:jc w:val="both"/>
        <w:rPr>
          <w:rFonts w:ascii="Garamond" w:hAnsi="Garamond"/>
          <w:lang w:val="en-US"/>
        </w:rPr>
      </w:pPr>
      <w:r w:rsidRPr="00FF6FF0">
        <w:rPr>
          <w:rFonts w:ascii="Garamond" w:hAnsi="Garamond"/>
          <w:lang w:val="en-US"/>
        </w:rPr>
        <w:t xml:space="preserve">Mahdi. 2018. Peran Guru </w:t>
      </w:r>
      <w:proofErr w:type="spellStart"/>
      <w:r w:rsidRPr="00FF6FF0">
        <w:rPr>
          <w:rFonts w:ascii="Garamond" w:hAnsi="Garamond"/>
          <w:lang w:val="en-US"/>
        </w:rPr>
        <w:t>Bimbingan</w:t>
      </w:r>
      <w:proofErr w:type="spellEnd"/>
      <w:r w:rsidRPr="00FF6FF0">
        <w:rPr>
          <w:rFonts w:ascii="Garamond" w:hAnsi="Garamond"/>
          <w:lang w:val="en-US"/>
        </w:rPr>
        <w:t xml:space="preserve"> dan </w:t>
      </w:r>
      <w:proofErr w:type="spellStart"/>
      <w:r w:rsidRPr="00FF6FF0">
        <w:rPr>
          <w:rFonts w:ascii="Garamond" w:hAnsi="Garamond"/>
          <w:lang w:val="en-US"/>
        </w:rPr>
        <w:t>Konseling</w:t>
      </w:r>
      <w:proofErr w:type="spellEnd"/>
      <w:r w:rsidRPr="00FF6FF0">
        <w:rPr>
          <w:rFonts w:ascii="Garamond" w:hAnsi="Garamond"/>
          <w:lang w:val="en-US"/>
        </w:rPr>
        <w:t xml:space="preserve"> </w:t>
      </w:r>
      <w:proofErr w:type="spellStart"/>
      <w:r w:rsidRPr="00FF6FF0">
        <w:rPr>
          <w:rFonts w:ascii="Garamond" w:hAnsi="Garamond"/>
          <w:lang w:val="en-US"/>
        </w:rPr>
        <w:t>dalam</w:t>
      </w:r>
      <w:proofErr w:type="spellEnd"/>
      <w:r w:rsidRPr="00FF6FF0">
        <w:rPr>
          <w:rFonts w:ascii="Garamond" w:hAnsi="Garamond"/>
          <w:lang w:val="en-US"/>
        </w:rPr>
        <w:t xml:space="preserve"> </w:t>
      </w:r>
      <w:proofErr w:type="spellStart"/>
      <w:r w:rsidRPr="00FF6FF0">
        <w:rPr>
          <w:rFonts w:ascii="Garamond" w:hAnsi="Garamond"/>
          <w:lang w:val="en-US"/>
        </w:rPr>
        <w:t>Meningkatkan</w:t>
      </w:r>
      <w:proofErr w:type="spellEnd"/>
      <w:r w:rsidRPr="00FF6FF0">
        <w:rPr>
          <w:rFonts w:ascii="Garamond" w:hAnsi="Garamond"/>
          <w:lang w:val="en-US"/>
        </w:rPr>
        <w:t xml:space="preserve"> </w:t>
      </w:r>
      <w:proofErr w:type="spellStart"/>
      <w:r w:rsidRPr="00FF6FF0">
        <w:rPr>
          <w:rFonts w:ascii="Garamond" w:hAnsi="Garamond"/>
          <w:lang w:val="en-US"/>
        </w:rPr>
        <w:t>Kesuksesan</w:t>
      </w:r>
      <w:proofErr w:type="spellEnd"/>
      <w:r w:rsidRPr="00FF6FF0">
        <w:rPr>
          <w:rFonts w:ascii="Garamond" w:hAnsi="Garamond"/>
          <w:lang w:val="en-US"/>
        </w:rPr>
        <w:t xml:space="preserve"> </w:t>
      </w:r>
      <w:proofErr w:type="spellStart"/>
      <w:r w:rsidRPr="00FF6FF0">
        <w:rPr>
          <w:rFonts w:ascii="Garamond" w:hAnsi="Garamond"/>
          <w:lang w:val="en-US"/>
        </w:rPr>
        <w:t>Belajar</w:t>
      </w:r>
      <w:proofErr w:type="spellEnd"/>
      <w:r w:rsidRPr="00FF6FF0">
        <w:rPr>
          <w:rFonts w:ascii="Garamond" w:hAnsi="Garamond"/>
          <w:lang w:val="en-US"/>
        </w:rPr>
        <w:t xml:space="preserve"> </w:t>
      </w:r>
      <w:proofErr w:type="spellStart"/>
      <w:r w:rsidRPr="00FF6FF0">
        <w:rPr>
          <w:rFonts w:ascii="Garamond" w:hAnsi="Garamond"/>
          <w:lang w:val="en-US"/>
        </w:rPr>
        <w:t>Siswa</w:t>
      </w:r>
      <w:proofErr w:type="spellEnd"/>
      <w:r w:rsidRPr="00FF6FF0">
        <w:rPr>
          <w:rFonts w:ascii="Garamond" w:hAnsi="Garamond"/>
          <w:lang w:val="en-US"/>
        </w:rPr>
        <w:t xml:space="preserve"> di SMA Negeri 1 Depok Sleman Yogyakarta. </w:t>
      </w:r>
      <w:proofErr w:type="spellStart"/>
      <w:r w:rsidRPr="00FF6FF0">
        <w:rPr>
          <w:rFonts w:ascii="Garamond" w:hAnsi="Garamond"/>
          <w:lang w:val="en-US"/>
        </w:rPr>
        <w:t>Jurnal</w:t>
      </w:r>
      <w:proofErr w:type="spellEnd"/>
      <w:r w:rsidRPr="00FF6FF0">
        <w:rPr>
          <w:rFonts w:ascii="Garamond" w:hAnsi="Garamond"/>
          <w:lang w:val="en-US"/>
        </w:rPr>
        <w:t xml:space="preserve"> </w:t>
      </w:r>
      <w:proofErr w:type="spellStart"/>
      <w:r w:rsidRPr="00FF6FF0">
        <w:rPr>
          <w:rFonts w:ascii="Garamond" w:hAnsi="Garamond"/>
          <w:lang w:val="en-US"/>
        </w:rPr>
        <w:t>Edukasi</w:t>
      </w:r>
      <w:proofErr w:type="spellEnd"/>
      <w:r w:rsidRPr="00FF6FF0">
        <w:rPr>
          <w:rFonts w:ascii="Garamond" w:hAnsi="Garamond"/>
          <w:lang w:val="en-US"/>
        </w:rPr>
        <w:t xml:space="preserve"> (</w:t>
      </w:r>
      <w:proofErr w:type="spellStart"/>
      <w:r w:rsidRPr="00FF6FF0">
        <w:rPr>
          <w:rFonts w:ascii="Garamond" w:hAnsi="Garamond"/>
          <w:lang w:val="en-US"/>
        </w:rPr>
        <w:t>Jurnal</w:t>
      </w:r>
      <w:proofErr w:type="spellEnd"/>
      <w:r w:rsidRPr="00FF6FF0">
        <w:rPr>
          <w:rFonts w:ascii="Garamond" w:hAnsi="Garamond"/>
          <w:lang w:val="en-US"/>
        </w:rPr>
        <w:t xml:space="preserve"> </w:t>
      </w:r>
      <w:proofErr w:type="spellStart"/>
      <w:r w:rsidRPr="00FF6FF0">
        <w:rPr>
          <w:rFonts w:ascii="Garamond" w:hAnsi="Garamond"/>
          <w:lang w:val="en-US"/>
        </w:rPr>
        <w:t>Bimbingan</w:t>
      </w:r>
      <w:proofErr w:type="spellEnd"/>
      <w:r w:rsidRPr="00FF6FF0">
        <w:rPr>
          <w:rFonts w:ascii="Garamond" w:hAnsi="Garamond"/>
          <w:lang w:val="en-US"/>
        </w:rPr>
        <w:t xml:space="preserve"> </w:t>
      </w:r>
      <w:proofErr w:type="spellStart"/>
      <w:r w:rsidRPr="00FF6FF0">
        <w:rPr>
          <w:rFonts w:ascii="Garamond" w:hAnsi="Garamond"/>
          <w:lang w:val="en-US"/>
        </w:rPr>
        <w:t>Konseling</w:t>
      </w:r>
      <w:proofErr w:type="spellEnd"/>
      <w:r w:rsidRPr="00FF6FF0">
        <w:rPr>
          <w:rFonts w:ascii="Garamond" w:hAnsi="Garamond"/>
          <w:lang w:val="en-US"/>
        </w:rPr>
        <w:t xml:space="preserve">). </w:t>
      </w:r>
      <w:hyperlink r:id="rId15" w:history="1">
        <w:r w:rsidRPr="00FF6FF0">
          <w:rPr>
            <w:rStyle w:val="Hyperlink"/>
            <w:rFonts w:ascii="Garamond" w:hAnsi="Garamond"/>
            <w:color w:val="auto"/>
            <w:u w:val="none"/>
            <w:lang w:val="en-US"/>
          </w:rPr>
          <w:t>https://jurnal.ar-raniry.ac.id</w:t>
        </w:r>
      </w:hyperlink>
    </w:p>
    <w:p w14:paraId="27EE9E9C" w14:textId="77777777" w:rsidR="00FF6FF0" w:rsidRPr="00FF6FF0" w:rsidRDefault="00FF6FF0" w:rsidP="007A5857">
      <w:pPr>
        <w:pStyle w:val="BodyText"/>
        <w:ind w:left="567" w:right="-1" w:hanging="547"/>
        <w:jc w:val="both"/>
        <w:rPr>
          <w:rFonts w:ascii="Garamond" w:hAnsi="Garamond"/>
          <w:lang w:val="en-US"/>
        </w:rPr>
      </w:pPr>
      <w:proofErr w:type="spellStart"/>
      <w:r w:rsidRPr="00FF6FF0">
        <w:rPr>
          <w:rFonts w:ascii="Garamond" w:hAnsi="Garamond"/>
          <w:lang w:val="en-US"/>
        </w:rPr>
        <w:t>Nurhidayati</w:t>
      </w:r>
      <w:proofErr w:type="spellEnd"/>
      <w:r w:rsidRPr="00FF6FF0">
        <w:rPr>
          <w:rFonts w:ascii="Garamond" w:hAnsi="Garamond"/>
          <w:lang w:val="en-US"/>
        </w:rPr>
        <w:t xml:space="preserve">, D. D. 2016. </w:t>
      </w:r>
      <w:proofErr w:type="spellStart"/>
      <w:r w:rsidRPr="00FF6FF0">
        <w:rPr>
          <w:rFonts w:ascii="Garamond" w:hAnsi="Garamond"/>
          <w:lang w:val="en-US"/>
        </w:rPr>
        <w:t>Peningkatan</w:t>
      </w:r>
      <w:proofErr w:type="spellEnd"/>
      <w:r w:rsidRPr="00FF6FF0">
        <w:rPr>
          <w:rFonts w:ascii="Garamond" w:hAnsi="Garamond"/>
          <w:lang w:val="en-US"/>
        </w:rPr>
        <w:t xml:space="preserve"> </w:t>
      </w:r>
      <w:proofErr w:type="spellStart"/>
      <w:r w:rsidRPr="00FF6FF0">
        <w:rPr>
          <w:rFonts w:ascii="Garamond" w:hAnsi="Garamond"/>
          <w:lang w:val="en-US"/>
        </w:rPr>
        <w:t>Pemahaman</w:t>
      </w:r>
      <w:proofErr w:type="spellEnd"/>
      <w:r w:rsidRPr="00FF6FF0">
        <w:rPr>
          <w:rFonts w:ascii="Garamond" w:hAnsi="Garamond"/>
          <w:lang w:val="en-US"/>
        </w:rPr>
        <w:t xml:space="preserve"> </w:t>
      </w:r>
      <w:proofErr w:type="spellStart"/>
      <w:r w:rsidRPr="00FF6FF0">
        <w:rPr>
          <w:rFonts w:ascii="Garamond" w:hAnsi="Garamond"/>
          <w:lang w:val="en-US"/>
        </w:rPr>
        <w:t>Manajemen</w:t>
      </w:r>
      <w:proofErr w:type="spellEnd"/>
      <w:r w:rsidRPr="00FF6FF0">
        <w:rPr>
          <w:rFonts w:ascii="Garamond" w:hAnsi="Garamond"/>
          <w:lang w:val="en-US"/>
        </w:rPr>
        <w:t xml:space="preserve"> Waktu </w:t>
      </w:r>
      <w:proofErr w:type="spellStart"/>
      <w:r w:rsidRPr="00FF6FF0">
        <w:rPr>
          <w:rFonts w:ascii="Garamond" w:hAnsi="Garamond"/>
          <w:lang w:val="en-US"/>
        </w:rPr>
        <w:t>Melalui</w:t>
      </w:r>
      <w:proofErr w:type="spellEnd"/>
      <w:r w:rsidRPr="00FF6FF0">
        <w:rPr>
          <w:rFonts w:ascii="Garamond" w:hAnsi="Garamond"/>
          <w:lang w:val="en-US"/>
        </w:rPr>
        <w:t xml:space="preserve"> </w:t>
      </w:r>
      <w:proofErr w:type="spellStart"/>
      <w:r w:rsidRPr="00FF6FF0">
        <w:rPr>
          <w:rFonts w:ascii="Garamond" w:hAnsi="Garamond"/>
          <w:lang w:val="en-US"/>
        </w:rPr>
        <w:t>Bimbingan</w:t>
      </w:r>
      <w:proofErr w:type="spellEnd"/>
      <w:r w:rsidRPr="00FF6FF0">
        <w:rPr>
          <w:rFonts w:ascii="Garamond" w:hAnsi="Garamond"/>
          <w:lang w:val="en-US"/>
        </w:rPr>
        <w:t xml:space="preserve"> </w:t>
      </w:r>
      <w:proofErr w:type="spellStart"/>
      <w:r w:rsidRPr="00FF6FF0">
        <w:rPr>
          <w:rFonts w:ascii="Garamond" w:hAnsi="Garamond"/>
          <w:lang w:val="en-US"/>
        </w:rPr>
        <w:t>Kelompok</w:t>
      </w:r>
      <w:proofErr w:type="spellEnd"/>
      <w:r w:rsidRPr="00FF6FF0">
        <w:rPr>
          <w:rFonts w:ascii="Garamond" w:hAnsi="Garamond"/>
          <w:lang w:val="en-US"/>
        </w:rPr>
        <w:t xml:space="preserve"> </w:t>
      </w:r>
      <w:proofErr w:type="spellStart"/>
      <w:r w:rsidRPr="00FF6FF0">
        <w:rPr>
          <w:rFonts w:ascii="Garamond" w:hAnsi="Garamond"/>
          <w:lang w:val="en-US"/>
        </w:rPr>
        <w:t>dengan</w:t>
      </w:r>
      <w:proofErr w:type="spellEnd"/>
      <w:r w:rsidRPr="00FF6FF0">
        <w:rPr>
          <w:rFonts w:ascii="Garamond" w:hAnsi="Garamond"/>
          <w:lang w:val="en-US"/>
        </w:rPr>
        <w:t xml:space="preserve"> Teknik Problem Solving. </w:t>
      </w:r>
      <w:proofErr w:type="spellStart"/>
      <w:r w:rsidRPr="00FF6FF0">
        <w:rPr>
          <w:rFonts w:ascii="Garamond" w:hAnsi="Garamond"/>
          <w:lang w:val="en-US"/>
        </w:rPr>
        <w:t>Jurnal</w:t>
      </w:r>
      <w:proofErr w:type="spellEnd"/>
      <w:r w:rsidRPr="00FF6FF0">
        <w:rPr>
          <w:rFonts w:ascii="Garamond" w:hAnsi="Garamond"/>
          <w:lang w:val="en-US"/>
        </w:rPr>
        <w:t xml:space="preserve"> </w:t>
      </w:r>
      <w:proofErr w:type="spellStart"/>
      <w:r w:rsidRPr="00FF6FF0">
        <w:rPr>
          <w:rFonts w:ascii="Garamond" w:hAnsi="Garamond"/>
          <w:lang w:val="en-US"/>
        </w:rPr>
        <w:t>Psikopedagogia</w:t>
      </w:r>
      <w:proofErr w:type="spellEnd"/>
      <w:r w:rsidRPr="00FF6FF0">
        <w:rPr>
          <w:rFonts w:ascii="Garamond" w:hAnsi="Garamond"/>
          <w:lang w:val="en-US"/>
        </w:rPr>
        <w:t>. https://journal.uad.ac.id</w:t>
      </w:r>
    </w:p>
    <w:p w14:paraId="39E2CFAC" w14:textId="68DF7E82" w:rsidR="00E278C1" w:rsidRPr="00FF6FF0" w:rsidRDefault="00E278C1" w:rsidP="00E278C1">
      <w:pPr>
        <w:pStyle w:val="BodyText"/>
        <w:ind w:left="1094" w:right="-427" w:hanging="547"/>
        <w:jc w:val="both"/>
      </w:pPr>
    </w:p>
    <w:p w14:paraId="4D45DA71" w14:textId="77777777" w:rsidR="00E278C1" w:rsidRPr="00FF6FF0" w:rsidRDefault="00E278C1" w:rsidP="00E278C1">
      <w:pPr>
        <w:pStyle w:val="BodyText"/>
        <w:ind w:left="1094" w:right="-427" w:hanging="547"/>
        <w:jc w:val="both"/>
      </w:pPr>
    </w:p>
    <w:p w14:paraId="0BD9FC8B" w14:textId="77777777" w:rsidR="00E278C1" w:rsidRPr="00FF6FF0" w:rsidRDefault="00E278C1" w:rsidP="00E278C1">
      <w:pPr>
        <w:tabs>
          <w:tab w:val="left" w:pos="1613"/>
        </w:tabs>
        <w:spacing w:line="240" w:lineRule="auto"/>
      </w:pPr>
    </w:p>
    <w:p w14:paraId="44BA0BA8" w14:textId="77777777" w:rsidR="00E278C1" w:rsidRPr="00FF6FF0" w:rsidRDefault="00E278C1" w:rsidP="00E278C1">
      <w:pPr>
        <w:spacing w:before="120"/>
        <w:ind w:left="480" w:right="978" w:firstLine="540"/>
        <w:jc w:val="both"/>
        <w:rPr>
          <w:rFonts w:ascii="Times New Roman" w:hAnsi="Times New Roman" w:cs="Times New Roman"/>
          <w:sz w:val="24"/>
          <w:szCs w:val="24"/>
        </w:rPr>
      </w:pPr>
    </w:p>
    <w:p w14:paraId="00000061" w14:textId="359178AC" w:rsidR="00562FEE" w:rsidRDefault="00562FEE" w:rsidP="00E278C1">
      <w:pPr>
        <w:pBdr>
          <w:top w:val="nil"/>
          <w:left w:val="nil"/>
          <w:bottom w:val="nil"/>
          <w:right w:val="nil"/>
          <w:between w:val="nil"/>
        </w:pBdr>
        <w:spacing w:after="0" w:line="240" w:lineRule="auto"/>
        <w:ind w:firstLine="567"/>
        <w:jc w:val="both"/>
        <w:rPr>
          <w:rFonts w:ascii="Garamond" w:eastAsia="Garamond" w:hAnsi="Garamond" w:cs="Garamond"/>
          <w:color w:val="000000"/>
          <w:sz w:val="24"/>
          <w:szCs w:val="24"/>
        </w:rPr>
      </w:pPr>
    </w:p>
    <w:sectPr w:rsidR="00562FEE">
      <w:type w:val="continuous"/>
      <w:pgSz w:w="11906" w:h="16838"/>
      <w:pgMar w:top="1701" w:right="1134" w:bottom="1134" w:left="1701" w:header="851" w:footer="454" w:gutter="0"/>
      <w:pgNumType w:start="2"/>
      <w:cols w:space="720" w:equalWidth="0">
        <w:col w:w="936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56D14" w14:textId="77777777" w:rsidR="004202AE" w:rsidRDefault="004202AE">
      <w:pPr>
        <w:spacing w:after="0" w:line="240" w:lineRule="auto"/>
      </w:pPr>
      <w:r>
        <w:separator/>
      </w:r>
    </w:p>
  </w:endnote>
  <w:endnote w:type="continuationSeparator" w:id="0">
    <w:p w14:paraId="60BEC9F4" w14:textId="77777777" w:rsidR="004202AE" w:rsidRDefault="00420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B" w14:textId="2EB41531" w:rsidR="00562FEE" w:rsidRDefault="00863371">
    <w:pPr>
      <w:spacing w:line="240" w:lineRule="auto"/>
      <w:rPr>
        <w:rFonts w:ascii="Garamond" w:eastAsia="Garamond" w:hAnsi="Garamond" w:cs="Garamond"/>
        <w:sz w:val="24"/>
        <w:szCs w:val="24"/>
      </w:rPr>
    </w:pPr>
    <w:r>
      <w:rPr>
        <w:rFonts w:ascii="Garamond" w:eastAsia="Garamond" w:hAnsi="Garamond" w:cs="Garamond"/>
      </w:rPr>
      <w:fldChar w:fldCharType="begin"/>
    </w:r>
    <w:r>
      <w:rPr>
        <w:rFonts w:ascii="Garamond" w:eastAsia="Garamond" w:hAnsi="Garamond" w:cs="Garamond"/>
      </w:rPr>
      <w:instrText>PAGE</w:instrText>
    </w:r>
    <w:r>
      <w:rPr>
        <w:rFonts w:ascii="Garamond" w:eastAsia="Garamond" w:hAnsi="Garamond" w:cs="Garamond"/>
      </w:rPr>
      <w:fldChar w:fldCharType="separate"/>
    </w:r>
    <w:r w:rsidR="0037214D">
      <w:rPr>
        <w:rFonts w:ascii="Garamond" w:eastAsia="Garamond" w:hAnsi="Garamond" w:cs="Garamond"/>
        <w:noProof/>
      </w:rPr>
      <w:t>2</w:t>
    </w:r>
    <w:r>
      <w:rPr>
        <w:rFonts w:ascii="Garamond" w:eastAsia="Garamond" w:hAnsi="Garamond" w:cs="Garamond"/>
      </w:rPr>
      <w:fldChar w:fldCharType="end"/>
    </w:r>
    <w:r>
      <w:rPr>
        <w:rFonts w:ascii="Garamond" w:eastAsia="Garamond" w:hAnsi="Garamond" w:cs="Garamond"/>
        <w:i/>
      </w:rPr>
      <w:t xml:space="preserve"> </w:t>
    </w:r>
    <w:r>
      <w:rPr>
        <w:rFonts w:ascii="Garamond" w:eastAsia="Garamond" w:hAnsi="Garamond" w:cs="Garamond"/>
        <w:i/>
        <w:sz w:val="18"/>
        <w:szCs w:val="18"/>
      </w:rPr>
      <w:t xml:space="preserve">  −   </w:t>
    </w:r>
    <w:r>
      <w:rPr>
        <w:rFonts w:ascii="Garamond" w:eastAsia="Garamond" w:hAnsi="Garamond" w:cs="Garamond"/>
        <w:sz w:val="20"/>
        <w:szCs w:val="20"/>
      </w:rPr>
      <w:t>Copyright © 2020, ProGCouns, ISSN 0000-0000 (print); ISSN 0000-0000 (online)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9" w14:textId="32293088" w:rsidR="00562FEE" w:rsidRDefault="00863371">
    <w:pPr>
      <w:pBdr>
        <w:top w:val="nil"/>
        <w:left w:val="nil"/>
        <w:bottom w:val="nil"/>
        <w:right w:val="nil"/>
        <w:between w:val="nil"/>
      </w:pBdr>
      <w:tabs>
        <w:tab w:val="center" w:pos="4320"/>
        <w:tab w:val="right" w:pos="8640"/>
      </w:tabs>
      <w:spacing w:after="0" w:line="240" w:lineRule="auto"/>
      <w:jc w:val="right"/>
      <w:rPr>
        <w:rFonts w:ascii="Garamond" w:eastAsia="Garamond" w:hAnsi="Garamond" w:cs="Garamond"/>
        <w:color w:val="000000"/>
      </w:rPr>
    </w:pPr>
    <w:r>
      <w:rPr>
        <w:rFonts w:ascii="Garamond" w:eastAsia="Garamond" w:hAnsi="Garamond" w:cs="Garamond"/>
        <w:color w:val="000000"/>
      </w:rPr>
      <w:t xml:space="preserve"> </w:t>
    </w:r>
    <w:r>
      <w:rPr>
        <w:rFonts w:ascii="Garamond" w:eastAsia="Garamond" w:hAnsi="Garamond" w:cs="Garamond"/>
        <w:color w:val="000000"/>
        <w:sz w:val="20"/>
        <w:szCs w:val="20"/>
      </w:rPr>
      <w:t>Copyright © 2020, ProGCouns, ISSN 0000-0000 (print); ISSN 0000-0000 (online)</w:t>
    </w:r>
    <w:r>
      <w:rPr>
        <w:rFonts w:ascii="Garamond" w:eastAsia="Garamond" w:hAnsi="Garamond" w:cs="Garamond"/>
        <w:i/>
        <w:color w:val="000000"/>
        <w:sz w:val="20"/>
        <w:szCs w:val="20"/>
      </w:rPr>
      <w:t xml:space="preserve"> - </w:t>
    </w:r>
    <w:r>
      <w:rPr>
        <w:rFonts w:ascii="Garamond" w:eastAsia="Garamond" w:hAnsi="Garamond" w:cs="Garamond"/>
        <w:color w:val="000000"/>
      </w:rPr>
      <w:fldChar w:fldCharType="begin"/>
    </w:r>
    <w:r>
      <w:rPr>
        <w:rFonts w:ascii="Garamond" w:eastAsia="Garamond" w:hAnsi="Garamond" w:cs="Garamond"/>
        <w:color w:val="000000"/>
      </w:rPr>
      <w:instrText>PAGE</w:instrText>
    </w:r>
    <w:r>
      <w:rPr>
        <w:rFonts w:ascii="Garamond" w:eastAsia="Garamond" w:hAnsi="Garamond" w:cs="Garamond"/>
        <w:color w:val="000000"/>
      </w:rPr>
      <w:fldChar w:fldCharType="separate"/>
    </w:r>
    <w:r w:rsidR="0037214D">
      <w:rPr>
        <w:rFonts w:ascii="Garamond" w:eastAsia="Garamond" w:hAnsi="Garamond" w:cs="Garamond"/>
        <w:noProof/>
        <w:color w:val="000000"/>
      </w:rPr>
      <w:t>1</w:t>
    </w:r>
    <w:r>
      <w:rPr>
        <w:rFonts w:ascii="Garamond" w:eastAsia="Garamond" w:hAnsi="Garamond" w:cs="Garamond"/>
        <w:color w:val="000000"/>
      </w:rPr>
      <w:fldChar w:fldCharType="end"/>
    </w:r>
  </w:p>
  <w:p w14:paraId="0000006A" w14:textId="77777777" w:rsidR="00562FEE" w:rsidRDefault="00562FEE">
    <w:pPr>
      <w:pBdr>
        <w:top w:val="nil"/>
        <w:left w:val="nil"/>
        <w:bottom w:val="nil"/>
        <w:right w:val="nil"/>
        <w:between w:val="nil"/>
      </w:pBdr>
      <w:tabs>
        <w:tab w:val="center" w:pos="4320"/>
        <w:tab w:val="right" w:pos="8640"/>
      </w:tabs>
      <w:spacing w:after="0" w:line="240" w:lineRule="auto"/>
      <w:jc w:val="right"/>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8" w14:textId="77777777" w:rsidR="00562FEE" w:rsidRDefault="00863371">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4"/>
        <w:szCs w:val="24"/>
      </w:rPr>
    </w:pPr>
    <w:r>
      <w:rPr>
        <w:noProof/>
        <w:color w:val="000000"/>
        <w:sz w:val="24"/>
        <w:szCs w:val="24"/>
      </w:rPr>
      <w:drawing>
        <wp:inline distT="0" distB="0" distL="114300" distR="114300" wp14:anchorId="5471301B" wp14:editId="154F543A">
          <wp:extent cx="181610" cy="180975"/>
          <wp:effectExtent l="0" t="0" r="0" b="0"/>
          <wp:docPr id="4" name="image4.png" descr="https://journal.uny.ac.id/public/site/images/icons/icon-doi.png"/>
          <wp:cNvGraphicFramePr/>
          <a:graphic xmlns:a="http://schemas.openxmlformats.org/drawingml/2006/main">
            <a:graphicData uri="http://schemas.openxmlformats.org/drawingml/2006/picture">
              <pic:pic xmlns:pic="http://schemas.openxmlformats.org/drawingml/2006/picture">
                <pic:nvPicPr>
                  <pic:cNvPr id="0" name="image4.png" descr="https://journal.uny.ac.id/public/site/images/icons/icon-doi.png"/>
                  <pic:cNvPicPr preferRelativeResize="0"/>
                </pic:nvPicPr>
                <pic:blipFill>
                  <a:blip r:embed="rId1"/>
                  <a:srcRect/>
                  <a:stretch>
                    <a:fillRect/>
                  </a:stretch>
                </pic:blipFill>
                <pic:spPr>
                  <a:xfrm>
                    <a:off x="0" y="0"/>
                    <a:ext cx="181610" cy="180975"/>
                  </a:xfrm>
                  <a:prstGeom prst="rect">
                    <a:avLst/>
                  </a:prstGeom>
                  <a:ln/>
                </pic:spPr>
              </pic:pic>
            </a:graphicData>
          </a:graphic>
        </wp:inline>
      </w:drawing>
    </w:r>
    <w:hyperlink r:id="rId2">
      <w:r>
        <w:rPr>
          <w:rFonts w:ascii="Garamond" w:eastAsia="Garamond" w:hAnsi="Garamond" w:cs="Garamond"/>
          <w:color w:val="000000"/>
        </w:rPr>
        <w:t>https://doi.org/10.21831/</w:t>
      </w:r>
    </w:hyperlink>
    <w:r>
      <w:rPr>
        <w:rFonts w:ascii="Garamond" w:eastAsia="Garamond" w:hAnsi="Garamond" w:cs="Garamond"/>
        <w:color w:val="000000"/>
      </w:rPr>
      <w:t>ProGCouns</w:t>
    </w:r>
    <w:r>
      <w:rPr>
        <w:rFonts w:ascii="Garamond" w:eastAsia="Garamond" w:hAnsi="Garamond" w:cs="Garamond"/>
        <w:color w:val="000000"/>
      </w:rPr>
      <w:tab/>
      <w:t xml:space="preserve">       </w:t>
    </w:r>
    <w:r>
      <w:rPr>
        <w:rFonts w:ascii="Garamond" w:eastAsia="Garamond" w:hAnsi="Garamond" w:cs="Garamond"/>
        <w:color w:val="000000"/>
      </w:rPr>
      <w:tab/>
      <w:t xml:space="preserve">        progcouns@uny.ac.id </w:t>
    </w:r>
    <w:r>
      <w:rPr>
        <w:noProof/>
      </w:rPr>
      <w:drawing>
        <wp:anchor distT="0" distB="0" distL="114300" distR="114300" simplePos="0" relativeHeight="251659264" behindDoc="0" locked="0" layoutInCell="1" hidden="0" allowOverlap="1" wp14:anchorId="1F5EF570" wp14:editId="18FA7E4A">
          <wp:simplePos x="0" y="0"/>
          <wp:positionH relativeFrom="column">
            <wp:posOffset>4147184</wp:posOffset>
          </wp:positionH>
          <wp:positionV relativeFrom="paragraph">
            <wp:posOffset>72390</wp:posOffset>
          </wp:positionV>
          <wp:extent cx="152400" cy="152400"/>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srcRect/>
                  <a:stretch>
                    <a:fillRect/>
                  </a:stretch>
                </pic:blipFill>
                <pic:spPr>
                  <a:xfrm>
                    <a:off x="0" y="0"/>
                    <a:ext cx="152400" cy="15240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5CCBA3FD" wp14:editId="0B5F0937">
          <wp:simplePos x="0" y="0"/>
          <wp:positionH relativeFrom="column">
            <wp:posOffset>914400</wp:posOffset>
          </wp:positionH>
          <wp:positionV relativeFrom="paragraph">
            <wp:posOffset>2453005</wp:posOffset>
          </wp:positionV>
          <wp:extent cx="184150" cy="184150"/>
          <wp:effectExtent l="0" t="0" r="0" b="0"/>
          <wp:wrapNone/>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
                  <a:srcRect/>
                  <a:stretch>
                    <a:fillRect/>
                  </a:stretch>
                </pic:blipFill>
                <pic:spPr>
                  <a:xfrm>
                    <a:off x="0" y="0"/>
                    <a:ext cx="184150" cy="1841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3CE30" w14:textId="77777777" w:rsidR="004202AE" w:rsidRDefault="004202AE">
      <w:pPr>
        <w:spacing w:after="0" w:line="240" w:lineRule="auto"/>
      </w:pPr>
      <w:r>
        <w:separator/>
      </w:r>
    </w:p>
  </w:footnote>
  <w:footnote w:type="continuationSeparator" w:id="0">
    <w:p w14:paraId="46CB803C" w14:textId="77777777" w:rsidR="004202AE" w:rsidRDefault="00420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2" w14:textId="77777777" w:rsidR="00562FEE" w:rsidRDefault="00863371">
    <w:pPr>
      <w:spacing w:line="240" w:lineRule="auto"/>
      <w:rPr>
        <w:rFonts w:ascii="Garamond" w:eastAsia="Garamond" w:hAnsi="Garamond" w:cs="Garamond"/>
      </w:rPr>
    </w:pPr>
    <w:r>
      <w:rPr>
        <w:rFonts w:ascii="Garamond" w:eastAsia="Garamond" w:hAnsi="Garamond" w:cs="Garamond"/>
        <w:i/>
        <w:sz w:val="18"/>
        <w:szCs w:val="18"/>
      </w:rPr>
      <w:t>ProGCouns (Professional Guidance and Counseling Journal)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7" w14:textId="77777777" w:rsidR="00562FEE" w:rsidRDefault="00863371">
    <w:pPr>
      <w:pBdr>
        <w:top w:val="nil"/>
        <w:left w:val="nil"/>
        <w:bottom w:val="nil"/>
        <w:right w:val="nil"/>
        <w:between w:val="nil"/>
      </w:pBdr>
      <w:tabs>
        <w:tab w:val="center" w:pos="4320"/>
        <w:tab w:val="right" w:pos="8640"/>
      </w:tabs>
      <w:spacing w:after="0" w:line="240" w:lineRule="auto"/>
      <w:jc w:val="right"/>
      <w:rPr>
        <w:rFonts w:ascii="Garamond" w:eastAsia="Garamond" w:hAnsi="Garamond" w:cs="Garamond"/>
        <w:color w:val="000000"/>
        <w:sz w:val="20"/>
        <w:szCs w:val="20"/>
      </w:rPr>
    </w:pPr>
    <w:r>
      <w:rPr>
        <w:rFonts w:ascii="Garamond" w:eastAsia="Garamond" w:hAnsi="Garamond" w:cs="Garamond"/>
        <w:i/>
        <w:color w:val="000000"/>
        <w:sz w:val="20"/>
        <w:szCs w:val="20"/>
      </w:rPr>
      <w:t>ProGCouns (Professional Guidance and Counseling Journal)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3" w14:textId="77777777" w:rsidR="00562FEE" w:rsidRDefault="00863371">
    <w:pPr>
      <w:spacing w:after="0" w:line="240" w:lineRule="auto"/>
      <w:ind w:left="1440" w:firstLine="720"/>
      <w:jc w:val="both"/>
      <w:rPr>
        <w:rFonts w:ascii="Garamond" w:eastAsia="Garamond" w:hAnsi="Garamond" w:cs="Garamond"/>
      </w:rPr>
    </w:pPr>
    <w:r>
      <w:rPr>
        <w:rFonts w:ascii="Garamond" w:eastAsia="Garamond" w:hAnsi="Garamond" w:cs="Garamond"/>
        <w:b/>
      </w:rPr>
      <w:t xml:space="preserve">Professional Guidance and Counseling Journal, ...(...), ..., </w:t>
    </w:r>
    <w:r>
      <w:rPr>
        <w:rFonts w:ascii="Garamond" w:eastAsia="Garamond" w:hAnsi="Garamond" w:cs="Garamond"/>
        <w:b/>
        <w:highlight w:val="yellow"/>
      </w:rPr>
      <w:t>...-...</w:t>
    </w:r>
    <w:r>
      <w:rPr>
        <w:noProof/>
      </w:rPr>
      <w:drawing>
        <wp:anchor distT="0" distB="0" distL="0" distR="0" simplePos="0" relativeHeight="251658240" behindDoc="1" locked="0" layoutInCell="1" hidden="0" allowOverlap="1" wp14:anchorId="2464B1B3" wp14:editId="4601F718">
          <wp:simplePos x="0" y="0"/>
          <wp:positionH relativeFrom="column">
            <wp:posOffset>-3809</wp:posOffset>
          </wp:positionH>
          <wp:positionV relativeFrom="paragraph">
            <wp:posOffset>-53974</wp:posOffset>
          </wp:positionV>
          <wp:extent cx="1256030" cy="4000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809" t="33833" r="8345" b="48951"/>
                  <a:stretch>
                    <a:fillRect/>
                  </a:stretch>
                </pic:blipFill>
                <pic:spPr>
                  <a:xfrm>
                    <a:off x="0" y="0"/>
                    <a:ext cx="1256030" cy="400050"/>
                  </a:xfrm>
                  <a:prstGeom prst="rect">
                    <a:avLst/>
                  </a:prstGeom>
                  <a:ln/>
                </pic:spPr>
              </pic:pic>
            </a:graphicData>
          </a:graphic>
        </wp:anchor>
      </w:drawing>
    </w:r>
  </w:p>
  <w:p w14:paraId="00000064" w14:textId="77777777" w:rsidR="00562FEE" w:rsidRDefault="00863371">
    <w:pPr>
      <w:spacing w:after="0" w:line="360" w:lineRule="auto"/>
      <w:ind w:left="1440" w:firstLine="720"/>
      <w:jc w:val="both"/>
      <w:rPr>
        <w:rFonts w:ascii="Garamond" w:eastAsia="Garamond" w:hAnsi="Garamond" w:cs="Garamond"/>
        <w:sz w:val="20"/>
        <w:szCs w:val="20"/>
      </w:rPr>
    </w:pPr>
    <w:r>
      <w:rPr>
        <w:rFonts w:ascii="Garamond" w:eastAsia="Garamond" w:hAnsi="Garamond" w:cs="Garamond"/>
      </w:rPr>
      <w:t>Available</w:t>
    </w:r>
    <w:r>
      <w:rPr>
        <w:rFonts w:ascii="Garamond" w:eastAsia="Garamond" w:hAnsi="Garamond" w:cs="Garamond"/>
        <w:sz w:val="20"/>
        <w:szCs w:val="20"/>
      </w:rPr>
      <w:t xml:space="preserve"> online at: </w:t>
    </w:r>
    <w:hyperlink r:id="rId2">
      <w:r>
        <w:rPr>
          <w:rFonts w:ascii="Garamond" w:eastAsia="Garamond" w:hAnsi="Garamond" w:cs="Garamond"/>
          <w:color w:val="0000FF"/>
          <w:sz w:val="20"/>
          <w:szCs w:val="20"/>
          <w:u w:val="single"/>
        </w:rPr>
        <w:t>https://journal.uny.ac.id/index.php/progcouns</w:t>
      </w:r>
    </w:hyperlink>
  </w:p>
  <w:tbl>
    <w:tblPr>
      <w:tblStyle w:val="a1"/>
      <w:tblW w:w="9296" w:type="dxa"/>
      <w:tblInd w:w="-9" w:type="dxa"/>
      <w:tblBorders>
        <w:top w:val="single" w:sz="12" w:space="0" w:color="2E74B5"/>
        <w:left w:val="nil"/>
        <w:bottom w:val="nil"/>
        <w:right w:val="nil"/>
        <w:insideH w:val="nil"/>
        <w:insideV w:val="nil"/>
      </w:tblBorders>
      <w:tblLayout w:type="fixed"/>
      <w:tblLook w:val="0000" w:firstRow="0" w:lastRow="0" w:firstColumn="0" w:lastColumn="0" w:noHBand="0" w:noVBand="0"/>
    </w:tblPr>
    <w:tblGrid>
      <w:gridCol w:w="9296"/>
    </w:tblGrid>
    <w:tr w:rsidR="00562FEE" w14:paraId="26D91AB8" w14:textId="77777777">
      <w:trPr>
        <w:trHeight w:val="70"/>
      </w:trPr>
      <w:tc>
        <w:tcPr>
          <w:tcW w:w="9296" w:type="dxa"/>
        </w:tcPr>
        <w:p w14:paraId="00000065" w14:textId="77777777" w:rsidR="00562FEE" w:rsidRDefault="00562FEE">
          <w:pPr>
            <w:spacing w:after="0" w:line="240" w:lineRule="auto"/>
            <w:jc w:val="both"/>
            <w:rPr>
              <w:rFonts w:ascii="Garamond" w:eastAsia="Garamond" w:hAnsi="Garamond" w:cs="Garamond"/>
              <w:sz w:val="20"/>
              <w:szCs w:val="20"/>
            </w:rPr>
          </w:pPr>
        </w:p>
      </w:tc>
    </w:tr>
  </w:tbl>
  <w:p w14:paraId="00000066" w14:textId="77777777" w:rsidR="00562FEE" w:rsidRDefault="00562FEE">
    <w:pPr>
      <w:spacing w:after="0" w:line="240" w:lineRule="auto"/>
      <w:ind w:left="1440" w:firstLine="720"/>
      <w:jc w:val="both"/>
      <w:rPr>
        <w:rFonts w:ascii="Garamond" w:eastAsia="Garamond" w:hAnsi="Garamond" w:cs="Garamond"/>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FEE"/>
    <w:rsid w:val="00047208"/>
    <w:rsid w:val="00066328"/>
    <w:rsid w:val="000A70E9"/>
    <w:rsid w:val="000C4E38"/>
    <w:rsid w:val="0016355D"/>
    <w:rsid w:val="001830AD"/>
    <w:rsid w:val="001D3ACB"/>
    <w:rsid w:val="002306A0"/>
    <w:rsid w:val="00252110"/>
    <w:rsid w:val="002D7DAD"/>
    <w:rsid w:val="002F4A65"/>
    <w:rsid w:val="003625BF"/>
    <w:rsid w:val="0037214D"/>
    <w:rsid w:val="00383C36"/>
    <w:rsid w:val="003906FB"/>
    <w:rsid w:val="003C119B"/>
    <w:rsid w:val="003F41A1"/>
    <w:rsid w:val="004202AE"/>
    <w:rsid w:val="004361A8"/>
    <w:rsid w:val="00460ED3"/>
    <w:rsid w:val="00492D21"/>
    <w:rsid w:val="004C360B"/>
    <w:rsid w:val="00554E39"/>
    <w:rsid w:val="00562FEE"/>
    <w:rsid w:val="00636738"/>
    <w:rsid w:val="00695BF7"/>
    <w:rsid w:val="00723CA4"/>
    <w:rsid w:val="00734690"/>
    <w:rsid w:val="007A5857"/>
    <w:rsid w:val="007D01B0"/>
    <w:rsid w:val="00863371"/>
    <w:rsid w:val="008956FD"/>
    <w:rsid w:val="00922099"/>
    <w:rsid w:val="00960BF1"/>
    <w:rsid w:val="009A0AAD"/>
    <w:rsid w:val="009B6F44"/>
    <w:rsid w:val="009D62F8"/>
    <w:rsid w:val="009E5B95"/>
    <w:rsid w:val="00AA7780"/>
    <w:rsid w:val="00B7146A"/>
    <w:rsid w:val="00C1347C"/>
    <w:rsid w:val="00C60FEA"/>
    <w:rsid w:val="00D06009"/>
    <w:rsid w:val="00D63AF0"/>
    <w:rsid w:val="00D64F49"/>
    <w:rsid w:val="00D66623"/>
    <w:rsid w:val="00D700EE"/>
    <w:rsid w:val="00D85F81"/>
    <w:rsid w:val="00E10A33"/>
    <w:rsid w:val="00E278C1"/>
    <w:rsid w:val="00E93733"/>
    <w:rsid w:val="00EB79AE"/>
    <w:rsid w:val="00F5677C"/>
    <w:rsid w:val="00F87594"/>
    <w:rsid w:val="00FF6FF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06882"/>
  <w15:docId w15:val="{6C540717-53A1-49F2-ABE4-87A1BBEB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keepLines/>
      <w:spacing w:before="200" w:after="0" w:line="240" w:lineRule="auto"/>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00" w:after="0" w:line="240" w:lineRule="auto"/>
      <w:outlineLvl w:val="4"/>
    </w:pPr>
    <w:rPr>
      <w:rFonts w:ascii="Cambria" w:eastAsia="Cambria" w:hAnsi="Cambria" w:cs="Cambria"/>
      <w:color w:val="243F60"/>
      <w:sz w:val="24"/>
      <w:szCs w:val="24"/>
    </w:rPr>
  </w:style>
  <w:style w:type="paragraph" w:styleId="Heading6">
    <w:name w:val="heading 6"/>
    <w:basedOn w:val="Normal"/>
    <w:next w:val="Normal"/>
    <w:uiPriority w:val="9"/>
    <w:semiHidden/>
    <w:unhideWhenUsed/>
    <w:qFormat/>
    <w:pPr>
      <w:keepNext/>
      <w:keepLines/>
      <w:spacing w:before="200" w:after="0" w:line="240" w:lineRule="auto"/>
      <w:outlineLvl w:val="5"/>
    </w:pPr>
    <w:rPr>
      <w:rFonts w:ascii="Cambria" w:eastAsia="Cambria" w:hAnsi="Cambria" w:cs="Cambria"/>
      <w:i/>
      <w:color w:val="243F6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360" w:lineRule="auto"/>
      <w:jc w:val="center"/>
    </w:pPr>
    <w:rPr>
      <w:rFonts w:ascii="Times New Roman" w:eastAsia="Times New Roman" w:hAnsi="Times New Roman" w:cs="Times New Roman"/>
      <w:b/>
      <w:sz w:val="24"/>
      <w:szCs w:val="24"/>
    </w:rPr>
  </w:style>
  <w:style w:type="paragraph" w:styleId="Subtitle">
    <w:name w:val="Subtitle"/>
    <w:basedOn w:val="Normal"/>
    <w:next w:val="Normal"/>
    <w:uiPriority w:val="11"/>
    <w:qFormat/>
    <w:pPr>
      <w:spacing w:after="0" w:line="240" w:lineRule="auto"/>
      <w:ind w:left="709" w:hanging="425"/>
      <w:jc w:val="both"/>
    </w:pPr>
    <w:rPr>
      <w:rFonts w:ascii="Times New Roman" w:eastAsia="Times New Roman" w:hAnsi="Times New Roman" w:cs="Times New Roman"/>
      <w:b/>
      <w:sz w:val="20"/>
      <w:szCs w:val="2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odyText">
    <w:name w:val="Body Text"/>
    <w:basedOn w:val="Normal"/>
    <w:link w:val="BodyTextChar"/>
    <w:uiPriority w:val="1"/>
    <w:qFormat/>
    <w:rsid w:val="00D64F49"/>
    <w:pPr>
      <w:widowControl w:val="0"/>
      <w:autoSpaceDE w:val="0"/>
      <w:autoSpaceDN w:val="0"/>
      <w:spacing w:after="0" w:line="240" w:lineRule="auto"/>
    </w:pPr>
    <w:rPr>
      <w:rFonts w:ascii="Times New Roman" w:eastAsia="Times New Roman" w:hAnsi="Times New Roman" w:cs="Times New Roman"/>
      <w:sz w:val="24"/>
      <w:szCs w:val="24"/>
      <w:lang w:val="id" w:eastAsia="en-US"/>
    </w:rPr>
  </w:style>
  <w:style w:type="character" w:customStyle="1" w:styleId="BodyTextChar">
    <w:name w:val="Body Text Char"/>
    <w:basedOn w:val="DefaultParagraphFont"/>
    <w:link w:val="BodyText"/>
    <w:uiPriority w:val="1"/>
    <w:rsid w:val="00D64F49"/>
    <w:rPr>
      <w:rFonts w:ascii="Times New Roman" w:eastAsia="Times New Roman" w:hAnsi="Times New Roman" w:cs="Times New Roman"/>
      <w:sz w:val="24"/>
      <w:szCs w:val="24"/>
      <w:lang w:val="id" w:eastAsia="en-US"/>
    </w:rPr>
  </w:style>
  <w:style w:type="paragraph" w:styleId="Bibliography">
    <w:name w:val="Bibliography"/>
    <w:basedOn w:val="Normal"/>
    <w:next w:val="Normal"/>
    <w:uiPriority w:val="37"/>
    <w:semiHidden/>
    <w:unhideWhenUsed/>
    <w:rsid w:val="00E278C1"/>
  </w:style>
  <w:style w:type="table" w:styleId="TableGrid">
    <w:name w:val="Table Grid"/>
    <w:basedOn w:val="TableNormal"/>
    <w:uiPriority w:val="39"/>
    <w:rsid w:val="003F4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6FF0"/>
    <w:rPr>
      <w:color w:val="0000FF" w:themeColor="hyperlink"/>
      <w:u w:val="single"/>
    </w:rPr>
  </w:style>
  <w:style w:type="character" w:styleId="UnresolvedMention">
    <w:name w:val="Unresolved Mention"/>
    <w:basedOn w:val="DefaultParagraphFont"/>
    <w:uiPriority w:val="99"/>
    <w:semiHidden/>
    <w:unhideWhenUsed/>
    <w:rsid w:val="00FF6FF0"/>
    <w:rPr>
      <w:color w:val="605E5C"/>
      <w:shd w:val="clear" w:color="auto" w:fill="E1DFDD"/>
    </w:rPr>
  </w:style>
  <w:style w:type="table" w:customStyle="1" w:styleId="TableGrid1">
    <w:name w:val="Table Grid1"/>
    <w:basedOn w:val="TableNormal"/>
    <w:next w:val="TableGrid"/>
    <w:uiPriority w:val="39"/>
    <w:rsid w:val="00C1347C"/>
    <w:pPr>
      <w:spacing w:after="0" w:line="240" w:lineRule="auto"/>
    </w:pPr>
    <w:rPr>
      <w:rFonts w:cs="Times New Roman"/>
      <w:lang w:val="e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jurnal.ar-raniry.ac.id"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journal.ikippgriptk.ac.id"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doi.org/10.21831/jjpip.v13i1.100000" TargetMode="External"/><Relationship Id="rId1" Type="http://schemas.openxmlformats.org/officeDocument/2006/relationships/image" Target="media/image3.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hyperlink" Target="https://journal.uny.ac.id/index.php/progcouns"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Viv17</b:Tag>
    <b:SourceType>JournalArticle</b:SourceType>
    <b:Guid>{DB80FC19-E992-4C19-BBFC-51AC13869107}</b:Guid>
    <b:Title>Strategi Layanan Bimbingan dan Konseling Komprehensif dalam Pengembangan Self-Knowledge pada Siswa Sekolah Dasar</b:Title>
    <b:Year>2017</b:Year>
    <b:Author>
      <b:Author>
        <b:NameList>
          <b:Person>
            <b:Last>Vivi Lutfiyani</b:Last>
            <b:First>Caraka</b:First>
            <b:Middle>Putra Bhakti</b:Middle>
          </b:Person>
        </b:NameList>
      </b:Author>
    </b:Author>
    <b:JournalName>SENDIKA</b:JournalName>
    <b:RefOrder>1</b:RefOrder>
  </b:Source>
</b:Sources>
</file>

<file path=customXml/itemProps1.xml><?xml version="1.0" encoding="utf-8"?>
<ds:datastoreItem xmlns:ds="http://schemas.openxmlformats.org/officeDocument/2006/customXml" ds:itemID="{0435449D-DB4A-464F-8C19-024B48757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2589</Words>
  <Characters>14758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Astri Rachmahyani</cp:lastModifiedBy>
  <cp:revision>3</cp:revision>
  <dcterms:created xsi:type="dcterms:W3CDTF">2022-09-20T14:31:00Z</dcterms:created>
  <dcterms:modified xsi:type="dcterms:W3CDTF">2022-09-20T14:39:00Z</dcterms:modified>
</cp:coreProperties>
</file>